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DD79D" w14:textId="113CFB5A" w:rsidR="00712AEF" w:rsidRPr="004540E4" w:rsidRDefault="00712AEF" w:rsidP="00712AEF">
      <w:pPr>
        <w:pStyle w:val="Heading1"/>
        <w:rPr>
          <w:rFonts w:ascii="Calibri" w:hAnsi="Calibri" w:cs="Calibri"/>
          <w:smallCaps w:val="0"/>
          <w:sz w:val="20"/>
        </w:rPr>
      </w:pPr>
      <w:r w:rsidRPr="004540E4">
        <w:rPr>
          <w:rFonts w:ascii="Calibri" w:hAnsi="Calibri" w:cs="Calibri"/>
          <w:smallCaps w:val="0"/>
          <w:sz w:val="20"/>
        </w:rPr>
        <w:t xml:space="preserve">BRUKER AVANCE NEO 700 MHz </w:t>
      </w:r>
      <w:proofErr w:type="spellStart"/>
      <w:r w:rsidR="006A1743" w:rsidRPr="004540E4">
        <w:rPr>
          <w:rFonts w:ascii="Calibri" w:hAnsi="Calibri" w:cs="Calibri"/>
          <w:smallCaps w:val="0"/>
          <w:sz w:val="20"/>
        </w:rPr>
        <w:t>Laboratory</w:t>
      </w:r>
      <w:proofErr w:type="spellEnd"/>
      <w:r w:rsidR="002564A8" w:rsidRPr="004540E4">
        <w:rPr>
          <w:rFonts w:ascii="Calibri" w:hAnsi="Calibri" w:cs="Calibri"/>
          <w:smallCaps w:val="0"/>
          <w:sz w:val="20"/>
        </w:rPr>
        <w:t xml:space="preserve"> Price </w:t>
      </w:r>
      <w:r w:rsidR="00F01417" w:rsidRPr="004540E4">
        <w:rPr>
          <w:rFonts w:ascii="Calibri" w:hAnsi="Calibri" w:cs="Calibri"/>
          <w:smallCaps w:val="0"/>
          <w:sz w:val="20"/>
        </w:rPr>
        <w:t>L</w:t>
      </w:r>
      <w:r w:rsidR="002564A8" w:rsidRPr="004540E4">
        <w:rPr>
          <w:rFonts w:ascii="Calibri" w:hAnsi="Calibri" w:cs="Calibri"/>
          <w:smallCaps w:val="0"/>
          <w:sz w:val="20"/>
        </w:rPr>
        <w:t>is</w:t>
      </w:r>
      <w:r w:rsidR="00F01417" w:rsidRPr="004540E4">
        <w:rPr>
          <w:rFonts w:ascii="Calibri" w:hAnsi="Calibri" w:cs="Calibri"/>
          <w:smallCaps w:val="0"/>
          <w:sz w:val="20"/>
        </w:rPr>
        <w:t>t</w:t>
      </w:r>
      <w:r w:rsidR="009B6BD8" w:rsidRPr="004540E4">
        <w:rPr>
          <w:rFonts w:ascii="Calibri" w:hAnsi="Calibri" w:cs="Calibri"/>
          <w:smallCaps w:val="0"/>
          <w:sz w:val="20"/>
        </w:rPr>
        <w:t xml:space="preserve"> (€ + VAT </w:t>
      </w:r>
      <w:proofErr w:type="spellStart"/>
      <w:r w:rsidR="009B6BD8" w:rsidRPr="004540E4">
        <w:rPr>
          <w:rFonts w:ascii="Calibri" w:hAnsi="Calibri" w:cs="Calibri"/>
          <w:smallCaps w:val="0"/>
          <w:sz w:val="20"/>
        </w:rPr>
        <w:t>where</w:t>
      </w:r>
      <w:proofErr w:type="spellEnd"/>
      <w:r w:rsidR="009B6BD8" w:rsidRPr="004540E4">
        <w:rPr>
          <w:rFonts w:ascii="Calibri" w:hAnsi="Calibri" w:cs="Calibri"/>
          <w:smallCaps w:val="0"/>
          <w:sz w:val="20"/>
        </w:rPr>
        <w:t xml:space="preserve"> </w:t>
      </w:r>
      <w:proofErr w:type="spellStart"/>
      <w:r w:rsidR="009B6BD8" w:rsidRPr="004540E4">
        <w:rPr>
          <w:rFonts w:ascii="Calibri" w:hAnsi="Calibri" w:cs="Calibri"/>
          <w:smallCaps w:val="0"/>
          <w:sz w:val="20"/>
        </w:rPr>
        <w:t>applicable</w:t>
      </w:r>
      <w:proofErr w:type="spellEnd"/>
      <w:r w:rsidR="009B6BD8" w:rsidRPr="004540E4">
        <w:rPr>
          <w:rFonts w:ascii="Calibri" w:hAnsi="Calibri" w:cs="Calibri"/>
          <w:smallCaps w:val="0"/>
          <w:sz w:val="20"/>
        </w:rPr>
        <w:t>)</w:t>
      </w:r>
    </w:p>
    <w:tbl>
      <w:tblPr>
        <w:tblW w:w="139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814"/>
        <w:gridCol w:w="1814"/>
        <w:gridCol w:w="1814"/>
      </w:tblGrid>
      <w:tr w:rsidR="00712AEF" w:rsidRPr="004540E4" w14:paraId="1A747D95" w14:textId="77777777" w:rsidTr="00A544E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B83A82D" w14:textId="7E215B3D" w:rsidR="00712AEF" w:rsidRPr="004540E4" w:rsidRDefault="005675BB">
            <w:pPr>
              <w:pStyle w:val="Heading2"/>
              <w:rPr>
                <w:rFonts w:ascii="Calibri" w:hAnsi="Calibri" w:cs="Calibri"/>
              </w:rPr>
            </w:pPr>
            <w:r w:rsidRPr="004540E4">
              <w:rPr>
                <w:rFonts w:ascii="Calibri" w:hAnsi="Calibri" w:cs="Calibri"/>
              </w:rPr>
              <w:t>probe</w:t>
            </w:r>
            <w:r w:rsidR="00C93DAB" w:rsidRPr="004540E4">
              <w:rPr>
                <w:rFonts w:ascii="Calibri" w:hAnsi="Calibri" w:cs="Calibri"/>
              </w:rPr>
              <w:t xml:space="preserve"> </w:t>
            </w:r>
            <w:r w:rsidR="00116246" w:rsidRPr="004540E4">
              <w:rPr>
                <w:rFonts w:ascii="Calibri" w:hAnsi="Calibri" w:cs="Calibri"/>
              </w:rPr>
              <w:t>Broad</w:t>
            </w:r>
            <w:r w:rsidR="000072F0">
              <w:rPr>
                <w:rFonts w:ascii="Calibri" w:hAnsi="Calibri" w:cs="Calibri"/>
              </w:rPr>
              <w:t xml:space="preserve"> </w:t>
            </w:r>
            <w:r w:rsidR="00CE7B78" w:rsidRPr="004540E4">
              <w:rPr>
                <w:rFonts w:ascii="Calibri" w:hAnsi="Calibri" w:cs="Calibri"/>
              </w:rPr>
              <w:t>Band Inverse (BBI)</w:t>
            </w:r>
            <w:r w:rsidR="006A1743" w:rsidRPr="004540E4">
              <w:rPr>
                <w:rFonts w:ascii="Calibri" w:hAnsi="Calibri" w:cs="Calibri"/>
              </w:rPr>
              <w:t xml:space="preserve"> 5 mm </w:t>
            </w:r>
            <w:r w:rsidR="006A1743" w:rsidRPr="004540E4">
              <w:rPr>
                <w:rFonts w:ascii="Calibri" w:hAnsi="Calibri" w:cs="Calibri"/>
                <w:vertAlign w:val="superscript"/>
              </w:rPr>
              <w:t>1</w:t>
            </w:r>
            <w:r w:rsidR="006A1743" w:rsidRPr="004540E4">
              <w:rPr>
                <w:rFonts w:ascii="Calibri" w:hAnsi="Calibri" w:cs="Calibri"/>
              </w:rPr>
              <w:t>H/BB (</w:t>
            </w:r>
            <w:r w:rsidR="006A1743" w:rsidRPr="004540E4">
              <w:rPr>
                <w:rFonts w:ascii="Calibri" w:hAnsi="Calibri" w:cs="Calibri"/>
                <w:vertAlign w:val="superscript"/>
              </w:rPr>
              <w:t>31</w:t>
            </w:r>
            <w:r w:rsidR="006A1743" w:rsidRPr="004540E4">
              <w:rPr>
                <w:rFonts w:ascii="Calibri" w:hAnsi="Calibri" w:cs="Calibri"/>
              </w:rPr>
              <w:t>P-</w:t>
            </w:r>
            <w:r w:rsidR="006A1743" w:rsidRPr="004540E4">
              <w:rPr>
                <w:rFonts w:ascii="Calibri" w:hAnsi="Calibri" w:cs="Calibri"/>
                <w:vertAlign w:val="superscript"/>
              </w:rPr>
              <w:t>109</w:t>
            </w:r>
            <w:r w:rsidR="006A1743" w:rsidRPr="004540E4">
              <w:rPr>
                <w:rFonts w:ascii="Calibri" w:hAnsi="Calibri" w:cs="Calibri"/>
              </w:rPr>
              <w:t>Ag)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4D7B492" w14:textId="476FB82C" w:rsidR="00712AEF" w:rsidRPr="004540E4" w:rsidRDefault="006A1743">
            <w:pPr>
              <w:jc w:val="center"/>
              <w:rPr>
                <w:rFonts w:ascii="Calibri" w:hAnsi="Calibri" w:cs="Calibri"/>
                <w:b/>
                <w:vertAlign w:val="superscript"/>
                <w:lang w:val="it-IT"/>
              </w:rPr>
            </w:pPr>
            <w:proofErr w:type="spellStart"/>
            <w:r w:rsidRPr="004540E4">
              <w:rPr>
                <w:rFonts w:ascii="Calibri" w:hAnsi="Calibri" w:cs="Calibri"/>
                <w:b/>
                <w:lang w:val="it-IT"/>
              </w:rPr>
              <w:t>Internal</w:t>
            </w:r>
            <w:proofErr w:type="spellEnd"/>
            <w:r w:rsidR="0075249B" w:rsidRPr="004540E4">
              <w:rPr>
                <w:rFonts w:ascii="Calibri" w:hAnsi="Calibri" w:cs="Calibri"/>
                <w:b/>
                <w:lang w:val="it-IT"/>
              </w:rPr>
              <w:t xml:space="preserve"> </w:t>
            </w:r>
            <w:proofErr w:type="spellStart"/>
            <w:r w:rsidR="0075249B" w:rsidRPr="004540E4">
              <w:rPr>
                <w:rFonts w:ascii="Calibri" w:hAnsi="Calibri" w:cs="Calibri"/>
                <w:b/>
                <w:lang w:val="it-IT"/>
              </w:rPr>
              <w:t>Academic</w:t>
            </w:r>
            <w:proofErr w:type="spellEnd"/>
            <w:r w:rsidR="0075249B" w:rsidRPr="004540E4">
              <w:rPr>
                <w:rFonts w:ascii="Calibri" w:hAnsi="Calibri" w:cs="Calibri"/>
                <w:b/>
                <w:lang w:val="it-IT"/>
              </w:rPr>
              <w:t xml:space="preserve"> </w:t>
            </w:r>
            <w:proofErr w:type="spellStart"/>
            <w:r w:rsidR="0075249B" w:rsidRPr="004540E4">
              <w:rPr>
                <w:rFonts w:ascii="Calibri" w:hAnsi="Calibri" w:cs="Calibri"/>
                <w:b/>
                <w:lang w:val="it-IT"/>
              </w:rPr>
              <w:t>Users</w:t>
            </w:r>
            <w:r w:rsidR="000078A0" w:rsidRPr="004540E4">
              <w:rPr>
                <w:rFonts w:ascii="Calibri" w:hAnsi="Calibri" w:cs="Calibri"/>
                <w:b/>
                <w:vertAlign w:val="superscript"/>
                <w:lang w:val="it-IT"/>
              </w:rPr>
              <w:t>a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2370002" w14:textId="23F93E96" w:rsidR="00712AEF" w:rsidRPr="004540E4" w:rsidRDefault="000078A0">
            <w:pPr>
              <w:jc w:val="center"/>
              <w:rPr>
                <w:rFonts w:ascii="Calibri" w:hAnsi="Calibri" w:cs="Calibri"/>
                <w:b/>
                <w:lang w:val="it-IT"/>
              </w:rPr>
            </w:pPr>
            <w:proofErr w:type="spellStart"/>
            <w:r w:rsidRPr="004540E4">
              <w:rPr>
                <w:rFonts w:ascii="Calibri" w:hAnsi="Calibri" w:cs="Calibri"/>
                <w:b/>
                <w:lang w:val="it-IT"/>
              </w:rPr>
              <w:t>External</w:t>
            </w:r>
            <w:proofErr w:type="spellEnd"/>
            <w:r w:rsidRPr="004540E4">
              <w:rPr>
                <w:rFonts w:ascii="Calibri" w:hAnsi="Calibri" w:cs="Calibri"/>
                <w:b/>
                <w:lang w:val="it-IT"/>
              </w:rPr>
              <w:t xml:space="preserve"> </w:t>
            </w:r>
            <w:proofErr w:type="spellStart"/>
            <w:r w:rsidRPr="004540E4">
              <w:rPr>
                <w:rFonts w:ascii="Calibri" w:hAnsi="Calibri" w:cs="Calibri"/>
                <w:b/>
                <w:lang w:val="it-IT"/>
              </w:rPr>
              <w:t>Academic</w:t>
            </w:r>
            <w:proofErr w:type="spellEnd"/>
            <w:r w:rsidRPr="004540E4">
              <w:rPr>
                <w:rFonts w:ascii="Calibri" w:hAnsi="Calibri" w:cs="Calibri"/>
                <w:b/>
                <w:lang w:val="it-IT"/>
              </w:rPr>
              <w:t xml:space="preserve"> </w:t>
            </w:r>
            <w:proofErr w:type="spellStart"/>
            <w:r w:rsidRPr="004540E4">
              <w:rPr>
                <w:rFonts w:ascii="Calibri" w:hAnsi="Calibri" w:cs="Calibri"/>
                <w:b/>
                <w:lang w:val="it-IT"/>
              </w:rPr>
              <w:t>Users</w:t>
            </w:r>
            <w:r w:rsidRPr="004540E4">
              <w:rPr>
                <w:rFonts w:ascii="Calibri" w:hAnsi="Calibri" w:cs="Calibri"/>
                <w:b/>
                <w:vertAlign w:val="superscript"/>
                <w:lang w:val="it-IT"/>
              </w:rPr>
              <w:t>b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30824B1" w14:textId="2BE2C8BA" w:rsidR="00712AEF" w:rsidRPr="004540E4" w:rsidRDefault="000078A0">
            <w:pPr>
              <w:jc w:val="center"/>
              <w:rPr>
                <w:rFonts w:ascii="Calibri" w:hAnsi="Calibri" w:cs="Calibri"/>
                <w:b/>
                <w:lang w:val="it-IT"/>
              </w:rPr>
            </w:pPr>
            <w:r w:rsidRPr="004540E4">
              <w:rPr>
                <w:rFonts w:ascii="Calibri" w:hAnsi="Calibri" w:cs="Calibri"/>
                <w:b/>
                <w:lang w:val="it-IT"/>
              </w:rPr>
              <w:t>Non</w:t>
            </w:r>
            <w:r w:rsidR="000C62E6" w:rsidRPr="004540E4">
              <w:rPr>
                <w:rFonts w:ascii="Calibri" w:hAnsi="Calibri" w:cs="Calibri"/>
                <w:b/>
                <w:lang w:val="it-IT"/>
              </w:rPr>
              <w:t>-</w:t>
            </w:r>
            <w:proofErr w:type="spellStart"/>
            <w:r w:rsidRPr="004540E4">
              <w:rPr>
                <w:rFonts w:ascii="Calibri" w:hAnsi="Calibri" w:cs="Calibri"/>
                <w:b/>
                <w:lang w:val="it-IT"/>
              </w:rPr>
              <w:t>Academic</w:t>
            </w:r>
            <w:proofErr w:type="spellEnd"/>
            <w:r w:rsidRPr="004540E4">
              <w:rPr>
                <w:rFonts w:ascii="Calibri" w:hAnsi="Calibri" w:cs="Calibri"/>
                <w:b/>
                <w:lang w:val="it-IT"/>
              </w:rPr>
              <w:t xml:space="preserve"> </w:t>
            </w:r>
            <w:proofErr w:type="spellStart"/>
            <w:r w:rsidRPr="004540E4">
              <w:rPr>
                <w:rFonts w:ascii="Calibri" w:hAnsi="Calibri" w:cs="Calibri"/>
                <w:b/>
                <w:lang w:val="it-IT"/>
              </w:rPr>
              <w:t>Users</w:t>
            </w:r>
            <w:r w:rsidRPr="004540E4">
              <w:rPr>
                <w:rFonts w:ascii="Calibri" w:hAnsi="Calibri" w:cs="Calibri"/>
                <w:b/>
                <w:vertAlign w:val="superscript"/>
                <w:lang w:val="it-IT"/>
              </w:rPr>
              <w:t>c</w:t>
            </w:r>
            <w:proofErr w:type="spellEnd"/>
          </w:p>
        </w:tc>
      </w:tr>
      <w:tr w:rsidR="00712AEF" w:rsidRPr="004540E4" w14:paraId="21562836" w14:textId="77777777" w:rsidTr="00A544E6">
        <w:tc>
          <w:tcPr>
            <w:tcW w:w="8505" w:type="dxa"/>
          </w:tcPr>
          <w:p w14:paraId="02028A89" w14:textId="77777777" w:rsidR="00712AEF" w:rsidRPr="004540E4" w:rsidRDefault="00712AEF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</w:tcPr>
          <w:p w14:paraId="36894F3C" w14:textId="77777777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</w:tcPr>
          <w:p w14:paraId="4CB183BF" w14:textId="77777777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</w:tcPr>
          <w:p w14:paraId="511803C9" w14:textId="77777777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712AEF" w:rsidRPr="004540E4" w14:paraId="7CC26061" w14:textId="77777777" w:rsidTr="00A544E6">
        <w:tc>
          <w:tcPr>
            <w:tcW w:w="8505" w:type="dxa"/>
          </w:tcPr>
          <w:p w14:paraId="01517291" w14:textId="650DA135" w:rsidR="00712AEF" w:rsidRPr="004540E4" w:rsidRDefault="008C409A">
            <w:pPr>
              <w:rPr>
                <w:rFonts w:ascii="Calibri" w:hAnsi="Calibri" w:cs="Calibri"/>
                <w:lang w:val="it-IT"/>
              </w:rPr>
            </w:pPr>
            <w:r w:rsidRPr="004540E4">
              <w:rPr>
                <w:rFonts w:ascii="Calibri" w:hAnsi="Calibri" w:cs="Calibri"/>
                <w:lang w:val="it-IT"/>
              </w:rPr>
              <w:t>Recording</w:t>
            </w:r>
            <w:r w:rsidR="00112F1B" w:rsidRPr="004540E4">
              <w:rPr>
                <w:rFonts w:ascii="Calibri" w:hAnsi="Calibri" w:cs="Calibri"/>
                <w:lang w:val="it-IT"/>
              </w:rPr>
              <w:t xml:space="preserve"> of </w:t>
            </w:r>
            <w:r w:rsidR="00CF0887" w:rsidRPr="004540E4">
              <w:rPr>
                <w:rFonts w:ascii="Calibri" w:hAnsi="Calibri" w:cs="Calibri"/>
                <w:lang w:val="it-IT"/>
              </w:rPr>
              <w:t>a</w:t>
            </w:r>
            <w:r w:rsidR="00712AEF" w:rsidRPr="004540E4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712AEF" w:rsidRPr="004540E4">
              <w:rPr>
                <w:rFonts w:ascii="Calibri" w:hAnsi="Calibri" w:cs="Calibri"/>
                <w:lang w:val="it-IT"/>
              </w:rPr>
              <w:t>monodimensional</w:t>
            </w:r>
            <w:proofErr w:type="spellEnd"/>
            <w:r w:rsidR="003B4721" w:rsidRPr="004540E4">
              <w:rPr>
                <w:rFonts w:ascii="Calibri" w:hAnsi="Calibri" w:cs="Calibri"/>
                <w:lang w:val="it-IT"/>
              </w:rPr>
              <w:t xml:space="preserve"> </w:t>
            </w:r>
            <w:r w:rsidR="00712AEF" w:rsidRPr="004540E4">
              <w:rPr>
                <w:rFonts w:ascii="Calibri" w:hAnsi="Calibri" w:cs="Calibri"/>
                <w:vertAlign w:val="superscript"/>
                <w:lang w:val="it-IT"/>
              </w:rPr>
              <w:t>1</w:t>
            </w:r>
            <w:r w:rsidR="00712AEF" w:rsidRPr="004540E4">
              <w:rPr>
                <w:rFonts w:ascii="Calibri" w:hAnsi="Calibri" w:cs="Calibri"/>
                <w:lang w:val="it-IT"/>
              </w:rPr>
              <w:t xml:space="preserve">H NMR </w:t>
            </w:r>
            <w:proofErr w:type="spellStart"/>
            <w:r w:rsidR="003B4721" w:rsidRPr="004540E4">
              <w:rPr>
                <w:rFonts w:ascii="Calibri" w:hAnsi="Calibri" w:cs="Calibri"/>
                <w:lang w:val="it-IT"/>
              </w:rPr>
              <w:t>spectrum</w:t>
            </w:r>
            <w:proofErr w:type="spellEnd"/>
            <w:r w:rsidR="003B4721" w:rsidRPr="004540E4">
              <w:rPr>
                <w:rFonts w:ascii="Calibri" w:hAnsi="Calibri" w:cs="Calibri"/>
                <w:lang w:val="it-IT"/>
              </w:rPr>
              <w:t xml:space="preserve"> for sample</w:t>
            </w:r>
            <w:r w:rsidR="00712AEF" w:rsidRPr="004540E4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757243" w:rsidRPr="004540E4">
              <w:rPr>
                <w:rFonts w:ascii="Calibri" w:hAnsi="Calibri" w:cs="Calibri"/>
                <w:lang w:val="it-IT"/>
              </w:rPr>
              <w:t>delivered</w:t>
            </w:r>
            <w:proofErr w:type="spellEnd"/>
            <w:r w:rsidR="00757243" w:rsidRPr="004540E4">
              <w:rPr>
                <w:rFonts w:ascii="Calibri" w:hAnsi="Calibri" w:cs="Calibri"/>
                <w:lang w:val="it-IT"/>
              </w:rPr>
              <w:t xml:space="preserve"> in </w:t>
            </w:r>
            <w:proofErr w:type="spellStart"/>
            <w:r w:rsidR="008555F4" w:rsidRPr="004540E4">
              <w:rPr>
                <w:rFonts w:ascii="Calibri" w:hAnsi="Calibri" w:cs="Calibri"/>
                <w:lang w:val="it-IT"/>
              </w:rPr>
              <w:t>deuterated</w:t>
            </w:r>
            <w:proofErr w:type="spellEnd"/>
            <w:r w:rsidR="008555F4" w:rsidRPr="004540E4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8555F4" w:rsidRPr="004540E4">
              <w:rPr>
                <w:rFonts w:ascii="Calibri" w:hAnsi="Calibri" w:cs="Calibri"/>
                <w:lang w:val="it-IT"/>
              </w:rPr>
              <w:t>solvent</w:t>
            </w:r>
            <w:proofErr w:type="spellEnd"/>
            <w:r w:rsidR="008555F4" w:rsidRPr="004540E4">
              <w:rPr>
                <w:rFonts w:ascii="Calibri" w:hAnsi="Calibri" w:cs="Calibri"/>
                <w:lang w:val="it-IT"/>
              </w:rPr>
              <w:t xml:space="preserve"> i</w:t>
            </w:r>
            <w:r w:rsidR="00120558" w:rsidRPr="004540E4">
              <w:rPr>
                <w:rFonts w:ascii="Calibri" w:hAnsi="Calibri" w:cs="Calibri"/>
                <w:lang w:val="it-IT"/>
              </w:rPr>
              <w:t xml:space="preserve">n </w:t>
            </w:r>
            <w:r w:rsidR="00757243" w:rsidRPr="004540E4">
              <w:rPr>
                <w:rFonts w:ascii="Calibri" w:hAnsi="Calibri" w:cs="Calibri"/>
                <w:lang w:val="it-IT"/>
              </w:rPr>
              <w:t>NM</w:t>
            </w:r>
            <w:r w:rsidR="008555F4" w:rsidRPr="004540E4">
              <w:rPr>
                <w:rFonts w:ascii="Calibri" w:hAnsi="Calibri" w:cs="Calibri"/>
                <w:lang w:val="it-IT"/>
              </w:rPr>
              <w:t>R</w:t>
            </w:r>
            <w:r w:rsidR="00757243" w:rsidRPr="004540E4">
              <w:rPr>
                <w:rFonts w:ascii="Calibri" w:hAnsi="Calibri" w:cs="Calibri"/>
                <w:lang w:val="it-IT"/>
              </w:rPr>
              <w:t xml:space="preserve"> tube</w:t>
            </w:r>
            <w:r w:rsidR="00B751C0" w:rsidRPr="004540E4">
              <w:rPr>
                <w:rFonts w:ascii="Calibri" w:hAnsi="Calibri" w:cs="Calibri"/>
                <w:lang w:val="it-IT"/>
              </w:rPr>
              <w:t xml:space="preserve"> </w:t>
            </w:r>
          </w:p>
        </w:tc>
        <w:tc>
          <w:tcPr>
            <w:tcW w:w="1814" w:type="dxa"/>
          </w:tcPr>
          <w:p w14:paraId="2CA4DB13" w14:textId="2A425ADE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  <w:r w:rsidRPr="004540E4">
              <w:rPr>
                <w:rFonts w:ascii="Calibri" w:hAnsi="Calibri" w:cs="Calibri"/>
                <w:lang w:val="it-IT"/>
              </w:rPr>
              <w:t>1</w:t>
            </w:r>
            <w:r w:rsidR="00D372C8">
              <w:rPr>
                <w:rFonts w:ascii="Calibri" w:hAnsi="Calibri" w:cs="Calibri"/>
                <w:lang w:val="it-IT"/>
              </w:rPr>
              <w:t>5</w:t>
            </w:r>
          </w:p>
        </w:tc>
        <w:tc>
          <w:tcPr>
            <w:tcW w:w="1814" w:type="dxa"/>
          </w:tcPr>
          <w:p w14:paraId="4B753CCC" w14:textId="1EE5B660" w:rsidR="00712AEF" w:rsidRPr="004540E4" w:rsidRDefault="00D372C8">
            <w:pPr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3</w:t>
            </w:r>
            <w:r w:rsidR="00712AEF" w:rsidRPr="004540E4">
              <w:rPr>
                <w:rFonts w:ascii="Calibri" w:hAnsi="Calibri" w:cs="Calibri"/>
                <w:lang w:val="it-IT"/>
              </w:rPr>
              <w:t>0</w:t>
            </w:r>
          </w:p>
        </w:tc>
        <w:tc>
          <w:tcPr>
            <w:tcW w:w="1814" w:type="dxa"/>
          </w:tcPr>
          <w:p w14:paraId="6BAA3BBB" w14:textId="77777777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  <w:r w:rsidRPr="004540E4">
              <w:rPr>
                <w:rFonts w:ascii="Calibri" w:hAnsi="Calibri" w:cs="Calibri"/>
                <w:lang w:val="it-IT"/>
              </w:rPr>
              <w:t>100</w:t>
            </w:r>
          </w:p>
        </w:tc>
      </w:tr>
      <w:tr w:rsidR="00712AEF" w:rsidRPr="004540E4" w14:paraId="6619B443" w14:textId="77777777" w:rsidTr="00A544E6">
        <w:tc>
          <w:tcPr>
            <w:tcW w:w="8505" w:type="dxa"/>
          </w:tcPr>
          <w:p w14:paraId="47F8555C" w14:textId="77777777" w:rsidR="00712AEF" w:rsidRPr="004540E4" w:rsidRDefault="00712AEF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</w:tcPr>
          <w:p w14:paraId="1CEF8876" w14:textId="77777777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</w:tcPr>
          <w:p w14:paraId="2C52C8C5" w14:textId="77777777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</w:tcPr>
          <w:p w14:paraId="7EED065A" w14:textId="77777777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0072F0" w:rsidRPr="004540E4" w14:paraId="4362F0B8" w14:textId="77777777" w:rsidTr="00A544E6">
        <w:tc>
          <w:tcPr>
            <w:tcW w:w="8505" w:type="dxa"/>
          </w:tcPr>
          <w:p w14:paraId="6B440EFF" w14:textId="7FE688DC" w:rsidR="000072F0" w:rsidRPr="004540E4" w:rsidRDefault="000072F0" w:rsidP="00A544E6">
            <w:pPr>
              <w:rPr>
                <w:rFonts w:ascii="Calibri" w:hAnsi="Calibri" w:cs="Calibri"/>
                <w:lang w:val="it-IT"/>
              </w:rPr>
            </w:pPr>
            <w:r w:rsidRPr="004540E4">
              <w:rPr>
                <w:rFonts w:ascii="Calibri" w:hAnsi="Calibri" w:cs="Calibri"/>
                <w:lang w:val="it-IT"/>
              </w:rPr>
              <w:t xml:space="preserve">Recording of </w:t>
            </w:r>
            <w:proofErr w:type="spellStart"/>
            <w:r w:rsidRPr="004540E4">
              <w:rPr>
                <w:rFonts w:ascii="Calibri" w:hAnsi="Calibri" w:cs="Calibri"/>
                <w:lang w:val="it-IT"/>
              </w:rPr>
              <w:t>heteronuclear</w:t>
            </w:r>
            <w:proofErr w:type="spellEnd"/>
            <w:r w:rsidRPr="004540E4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4540E4">
              <w:rPr>
                <w:rFonts w:ascii="Calibri" w:hAnsi="Calibri" w:cs="Calibri"/>
                <w:lang w:val="it-IT"/>
              </w:rPr>
              <w:t>spectra</w:t>
            </w:r>
            <w:proofErr w:type="spellEnd"/>
            <w:r w:rsidRPr="004540E4">
              <w:rPr>
                <w:rFonts w:ascii="Calibri" w:hAnsi="Calibri" w:cs="Calibri"/>
                <w:lang w:val="it-IT"/>
              </w:rPr>
              <w:t xml:space="preserve">, </w:t>
            </w:r>
            <w:proofErr w:type="spellStart"/>
            <w:r w:rsidRPr="004540E4">
              <w:rPr>
                <w:rFonts w:ascii="Calibri" w:hAnsi="Calibri" w:cs="Calibri"/>
                <w:lang w:val="it-IT"/>
              </w:rPr>
              <w:t>selective</w:t>
            </w:r>
            <w:proofErr w:type="spellEnd"/>
            <w:r w:rsidRPr="004540E4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4540E4">
              <w:rPr>
                <w:rFonts w:ascii="Calibri" w:hAnsi="Calibri" w:cs="Calibri"/>
                <w:lang w:val="it-IT"/>
              </w:rPr>
              <w:t>monodimensional</w:t>
            </w:r>
            <w:proofErr w:type="spellEnd"/>
            <w:r w:rsidRPr="004540E4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4540E4">
              <w:rPr>
                <w:rFonts w:ascii="Calibri" w:hAnsi="Calibri" w:cs="Calibri"/>
                <w:lang w:val="it-IT"/>
              </w:rPr>
              <w:t>spectra</w:t>
            </w:r>
            <w:proofErr w:type="spellEnd"/>
            <w:r w:rsidRPr="004540E4">
              <w:rPr>
                <w:rFonts w:ascii="Calibri" w:hAnsi="Calibri" w:cs="Calibri"/>
                <w:lang w:val="it-IT"/>
              </w:rPr>
              <w:t xml:space="preserve"> (1D TOCSY, 1D ROESY, …), </w:t>
            </w:r>
            <w:proofErr w:type="spellStart"/>
            <w:r w:rsidRPr="004540E4">
              <w:rPr>
                <w:rFonts w:ascii="Calibri" w:hAnsi="Calibri" w:cs="Calibri"/>
                <w:lang w:val="it-IT"/>
              </w:rPr>
              <w:t>measurement</w:t>
            </w:r>
            <w:proofErr w:type="spellEnd"/>
            <w:r w:rsidRPr="004540E4">
              <w:rPr>
                <w:rFonts w:ascii="Calibri" w:hAnsi="Calibri" w:cs="Calibri"/>
                <w:lang w:val="it-IT"/>
              </w:rPr>
              <w:t xml:space="preserve"> of </w:t>
            </w:r>
            <w:proofErr w:type="spellStart"/>
            <w:r w:rsidRPr="004540E4">
              <w:rPr>
                <w:rFonts w:ascii="Calibri" w:hAnsi="Calibri" w:cs="Calibri"/>
                <w:lang w:val="it-IT"/>
              </w:rPr>
              <w:t>relaxation</w:t>
            </w:r>
            <w:proofErr w:type="spellEnd"/>
            <w:r w:rsidRPr="004540E4">
              <w:rPr>
                <w:rFonts w:ascii="Calibri" w:hAnsi="Calibri" w:cs="Calibri"/>
                <w:lang w:val="it-IT"/>
              </w:rPr>
              <w:t xml:space="preserve"> times, </w:t>
            </w:r>
            <w:proofErr w:type="spellStart"/>
            <w:r w:rsidRPr="004540E4">
              <w:rPr>
                <w:rFonts w:ascii="Calibri" w:hAnsi="Calibri" w:cs="Calibri"/>
                <w:lang w:val="it-IT"/>
              </w:rPr>
              <w:t>bidimensional</w:t>
            </w:r>
            <w:proofErr w:type="spellEnd"/>
            <w:r w:rsidRPr="004540E4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4540E4">
              <w:rPr>
                <w:rFonts w:ascii="Calibri" w:hAnsi="Calibri" w:cs="Calibri"/>
                <w:lang w:val="it-IT"/>
              </w:rPr>
              <w:t>spectra</w:t>
            </w:r>
            <w:proofErr w:type="spellEnd"/>
            <w:r w:rsidRPr="004540E4">
              <w:rPr>
                <w:rFonts w:ascii="Calibri" w:hAnsi="Calibri" w:cs="Calibri"/>
                <w:lang w:val="it-IT"/>
              </w:rPr>
              <w:t xml:space="preserve"> (COSY, TOCSY, NOESY, ROESY, HSQC, HMBC, DOSY, …)</w:t>
            </w:r>
            <w:r w:rsidR="00A544E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4540E4">
              <w:rPr>
                <w:rFonts w:ascii="Calibri" w:hAnsi="Calibri" w:cs="Calibri"/>
                <w:lang w:val="it-IT"/>
              </w:rPr>
              <w:t>Hourly</w:t>
            </w:r>
            <w:proofErr w:type="spellEnd"/>
            <w:r w:rsidRPr="004540E4">
              <w:rPr>
                <w:rFonts w:ascii="Calibri" w:hAnsi="Calibri" w:cs="Calibri"/>
                <w:lang w:val="it-IT"/>
              </w:rPr>
              <w:t xml:space="preserve"> cost</w:t>
            </w:r>
          </w:p>
        </w:tc>
        <w:tc>
          <w:tcPr>
            <w:tcW w:w="1814" w:type="dxa"/>
          </w:tcPr>
          <w:p w14:paraId="2D00474C" w14:textId="77777777" w:rsidR="000072F0" w:rsidRPr="004540E4" w:rsidRDefault="000072F0" w:rsidP="005F7F8D">
            <w:pPr>
              <w:jc w:val="center"/>
              <w:rPr>
                <w:rFonts w:ascii="Calibri" w:hAnsi="Calibri" w:cs="Calibri"/>
                <w:lang w:val="it-IT"/>
              </w:rPr>
            </w:pPr>
          </w:p>
          <w:p w14:paraId="7EBBEF6B" w14:textId="77777777" w:rsidR="000072F0" w:rsidRPr="004540E4" w:rsidRDefault="000072F0" w:rsidP="005F7F8D">
            <w:pPr>
              <w:jc w:val="center"/>
              <w:rPr>
                <w:rFonts w:ascii="Calibri" w:hAnsi="Calibri" w:cs="Calibri"/>
                <w:lang w:val="it-IT"/>
              </w:rPr>
            </w:pPr>
            <w:r w:rsidRPr="004540E4">
              <w:rPr>
                <w:rFonts w:ascii="Calibri" w:hAnsi="Calibri" w:cs="Calibri"/>
                <w:lang w:val="it-IT"/>
              </w:rPr>
              <w:t>50</w:t>
            </w:r>
          </w:p>
        </w:tc>
        <w:tc>
          <w:tcPr>
            <w:tcW w:w="1814" w:type="dxa"/>
          </w:tcPr>
          <w:p w14:paraId="0ADCE0A6" w14:textId="77777777" w:rsidR="000072F0" w:rsidRPr="004540E4" w:rsidRDefault="000072F0" w:rsidP="005F7F8D">
            <w:pPr>
              <w:jc w:val="center"/>
              <w:rPr>
                <w:rFonts w:ascii="Calibri" w:hAnsi="Calibri" w:cs="Calibri"/>
                <w:lang w:val="it-IT"/>
              </w:rPr>
            </w:pPr>
          </w:p>
          <w:p w14:paraId="56A2EEAF" w14:textId="77777777" w:rsidR="000072F0" w:rsidRPr="004540E4" w:rsidRDefault="000072F0" w:rsidP="005F7F8D">
            <w:pPr>
              <w:jc w:val="center"/>
              <w:rPr>
                <w:rFonts w:ascii="Calibri" w:hAnsi="Calibri" w:cs="Calibri"/>
                <w:lang w:val="it-IT"/>
              </w:rPr>
            </w:pPr>
            <w:r w:rsidRPr="004540E4">
              <w:rPr>
                <w:rFonts w:ascii="Calibri" w:hAnsi="Calibri" w:cs="Calibri"/>
                <w:lang w:val="it-IT"/>
              </w:rPr>
              <w:t>80</w:t>
            </w:r>
          </w:p>
        </w:tc>
        <w:tc>
          <w:tcPr>
            <w:tcW w:w="1814" w:type="dxa"/>
          </w:tcPr>
          <w:p w14:paraId="43AB9A1F" w14:textId="77777777" w:rsidR="000072F0" w:rsidRPr="004540E4" w:rsidRDefault="000072F0" w:rsidP="005F7F8D">
            <w:pPr>
              <w:jc w:val="center"/>
              <w:rPr>
                <w:rFonts w:ascii="Calibri" w:hAnsi="Calibri" w:cs="Calibri"/>
                <w:lang w:val="it-IT"/>
              </w:rPr>
            </w:pPr>
          </w:p>
          <w:p w14:paraId="29447C57" w14:textId="77777777" w:rsidR="000072F0" w:rsidRPr="004540E4" w:rsidRDefault="000072F0" w:rsidP="005F7F8D">
            <w:pPr>
              <w:jc w:val="center"/>
              <w:rPr>
                <w:rFonts w:ascii="Calibri" w:hAnsi="Calibri" w:cs="Calibri"/>
                <w:lang w:val="it-IT"/>
              </w:rPr>
            </w:pPr>
            <w:r w:rsidRPr="004540E4">
              <w:rPr>
                <w:rFonts w:ascii="Calibri" w:hAnsi="Calibri" w:cs="Calibri"/>
                <w:lang w:val="it-IT"/>
              </w:rPr>
              <w:t>150</w:t>
            </w:r>
          </w:p>
        </w:tc>
      </w:tr>
      <w:tr w:rsidR="000072F0" w:rsidRPr="004540E4" w14:paraId="39DEED27" w14:textId="77777777" w:rsidTr="00A544E6">
        <w:tc>
          <w:tcPr>
            <w:tcW w:w="8505" w:type="dxa"/>
          </w:tcPr>
          <w:p w14:paraId="12960066" w14:textId="21EE2DF0" w:rsidR="000072F0" w:rsidRPr="004540E4" w:rsidRDefault="000072F0" w:rsidP="005F7F8D">
            <w:pPr>
              <w:pStyle w:val="Header"/>
              <w:tabs>
                <w:tab w:val="clear" w:pos="4819"/>
                <w:tab w:val="clear" w:pos="9638"/>
              </w:tabs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</w:tcPr>
          <w:p w14:paraId="7068AB5D" w14:textId="4D92195F" w:rsidR="000072F0" w:rsidRPr="004540E4" w:rsidRDefault="000072F0" w:rsidP="005F7F8D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</w:tcPr>
          <w:p w14:paraId="0C3FA726" w14:textId="4ECF6691" w:rsidR="000072F0" w:rsidRPr="004540E4" w:rsidRDefault="000072F0" w:rsidP="005F7F8D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</w:tcPr>
          <w:p w14:paraId="5F6B7E73" w14:textId="1200426C" w:rsidR="000072F0" w:rsidRPr="004540E4" w:rsidRDefault="000072F0" w:rsidP="005F7F8D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E411C9" w:rsidRPr="00E411C9" w14:paraId="5C0F0B17" w14:textId="77777777" w:rsidTr="00A544E6">
        <w:tc>
          <w:tcPr>
            <w:tcW w:w="8505" w:type="dxa"/>
          </w:tcPr>
          <w:p w14:paraId="4B233DCB" w14:textId="5A6BA34C" w:rsidR="00712AEF" w:rsidRPr="00E411C9" w:rsidRDefault="005220E7">
            <w:pPr>
              <w:pStyle w:val="Header"/>
              <w:tabs>
                <w:tab w:val="clear" w:pos="4819"/>
                <w:tab w:val="clear" w:pos="9638"/>
              </w:tabs>
              <w:rPr>
                <w:rFonts w:ascii="Calibri" w:hAnsi="Calibri" w:cs="Calibri"/>
                <w:lang w:val="it-IT"/>
              </w:rPr>
            </w:pPr>
            <w:proofErr w:type="spellStart"/>
            <w:r w:rsidRPr="00E411C9">
              <w:rPr>
                <w:rFonts w:ascii="Calibri" w:hAnsi="Calibri" w:cs="Calibri"/>
                <w:lang w:val="it-IT"/>
              </w:rPr>
              <w:t>Hourly</w:t>
            </w:r>
            <w:proofErr w:type="spellEnd"/>
            <w:r w:rsidRPr="00E411C9">
              <w:rPr>
                <w:rFonts w:ascii="Calibri" w:hAnsi="Calibri" w:cs="Calibri"/>
                <w:lang w:val="it-IT"/>
              </w:rPr>
              <w:t xml:space="preserve"> </w:t>
            </w:r>
            <w:r w:rsidR="00486A37" w:rsidRPr="00E411C9">
              <w:rPr>
                <w:rFonts w:ascii="Calibri" w:hAnsi="Calibri" w:cs="Calibri"/>
                <w:lang w:val="it-IT"/>
              </w:rPr>
              <w:t xml:space="preserve">cost for </w:t>
            </w:r>
            <w:r w:rsidR="00FE676F" w:rsidRPr="00E411C9">
              <w:rPr>
                <w:rFonts w:ascii="Calibri" w:hAnsi="Calibri" w:cs="Calibri"/>
                <w:lang w:val="it-IT"/>
              </w:rPr>
              <w:t>educational</w:t>
            </w:r>
            <w:r w:rsidR="00486A37" w:rsidRPr="00E411C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486A37" w:rsidRPr="00E411C9">
              <w:rPr>
                <w:rFonts w:ascii="Calibri" w:hAnsi="Calibri" w:cs="Calibri"/>
                <w:lang w:val="it-IT"/>
              </w:rPr>
              <w:t>purpose</w:t>
            </w:r>
            <w:r w:rsidR="00E0295C" w:rsidRPr="00E411C9">
              <w:rPr>
                <w:rFonts w:ascii="Calibri" w:hAnsi="Calibri" w:cs="Calibri"/>
                <w:lang w:val="it-IT"/>
              </w:rPr>
              <w:t>s</w:t>
            </w:r>
            <w:proofErr w:type="spellEnd"/>
            <w:r w:rsidR="00486A37" w:rsidRPr="00E411C9">
              <w:rPr>
                <w:rFonts w:ascii="Calibri" w:hAnsi="Calibri" w:cs="Calibri"/>
                <w:lang w:val="it-IT"/>
              </w:rPr>
              <w:t xml:space="preserve"> (</w:t>
            </w:r>
            <w:r w:rsidR="00B57D92" w:rsidRPr="00E411C9">
              <w:rPr>
                <w:rFonts w:ascii="Calibri" w:hAnsi="Calibri" w:cs="Calibri"/>
                <w:lang w:val="it-IT"/>
              </w:rPr>
              <w:t xml:space="preserve">educational </w:t>
            </w:r>
            <w:proofErr w:type="spellStart"/>
            <w:r w:rsidR="00B57D92" w:rsidRPr="00E411C9">
              <w:rPr>
                <w:rFonts w:ascii="Calibri" w:hAnsi="Calibri" w:cs="Calibri"/>
                <w:lang w:val="it-IT"/>
              </w:rPr>
              <w:t>laboratory</w:t>
            </w:r>
            <w:proofErr w:type="spellEnd"/>
            <w:r w:rsidR="00B57D92" w:rsidRPr="00E411C9">
              <w:rPr>
                <w:rFonts w:ascii="Calibri" w:hAnsi="Calibri" w:cs="Calibri"/>
                <w:lang w:val="it-IT"/>
              </w:rPr>
              <w:t xml:space="preserve">, </w:t>
            </w:r>
            <w:r w:rsidR="008E5742" w:rsidRPr="00E411C9">
              <w:rPr>
                <w:rFonts w:ascii="Calibri" w:hAnsi="Calibri" w:cs="Calibri"/>
                <w:lang w:val="it-IT"/>
              </w:rPr>
              <w:t>activit</w:t>
            </w:r>
            <w:r w:rsidR="00ED7F96" w:rsidRPr="00E411C9">
              <w:rPr>
                <w:rFonts w:ascii="Calibri" w:hAnsi="Calibri" w:cs="Calibri"/>
                <w:lang w:val="it-IT"/>
              </w:rPr>
              <w:t>y of non-</w:t>
            </w:r>
            <w:proofErr w:type="spellStart"/>
            <w:r w:rsidR="00ED7F96" w:rsidRPr="00E411C9">
              <w:rPr>
                <w:rFonts w:ascii="Calibri" w:hAnsi="Calibri" w:cs="Calibri"/>
                <w:lang w:val="it-IT"/>
              </w:rPr>
              <w:t>graduated</w:t>
            </w:r>
            <w:proofErr w:type="spellEnd"/>
            <w:r w:rsidR="00ED7F96" w:rsidRPr="00E411C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ED7F96" w:rsidRPr="00E411C9">
              <w:rPr>
                <w:rFonts w:ascii="Calibri" w:hAnsi="Calibri" w:cs="Calibri"/>
                <w:lang w:val="it-IT"/>
              </w:rPr>
              <w:t>students</w:t>
            </w:r>
            <w:proofErr w:type="spellEnd"/>
            <w:r w:rsidR="00ED7F96" w:rsidRPr="00E411C9">
              <w:rPr>
                <w:rFonts w:ascii="Calibri" w:hAnsi="Calibri" w:cs="Calibri"/>
                <w:lang w:val="it-IT"/>
              </w:rPr>
              <w:t xml:space="preserve"> </w:t>
            </w:r>
            <w:r w:rsidR="00830CE3" w:rsidRPr="00E411C9">
              <w:rPr>
                <w:rFonts w:ascii="Calibri" w:hAnsi="Calibri" w:cs="Calibri"/>
                <w:lang w:val="it-IT"/>
              </w:rPr>
              <w:t xml:space="preserve">up to a </w:t>
            </w:r>
            <w:proofErr w:type="spellStart"/>
            <w:r w:rsidR="00F471D3" w:rsidRPr="00E411C9">
              <w:rPr>
                <w:rFonts w:ascii="Calibri" w:hAnsi="Calibri" w:cs="Calibri"/>
                <w:lang w:val="it-IT"/>
              </w:rPr>
              <w:t>maximumof</w:t>
            </w:r>
            <w:proofErr w:type="spellEnd"/>
            <w:r w:rsidR="00F471D3" w:rsidRPr="00E411C9">
              <w:rPr>
                <w:rFonts w:ascii="Calibri" w:hAnsi="Calibri" w:cs="Calibri"/>
                <w:lang w:val="it-IT"/>
              </w:rPr>
              <w:t xml:space="preserve"> 16 hours/</w:t>
            </w:r>
            <w:proofErr w:type="spellStart"/>
            <w:r w:rsidR="00F471D3" w:rsidRPr="00E411C9">
              <w:rPr>
                <w:rFonts w:ascii="Calibri" w:hAnsi="Calibri" w:cs="Calibri"/>
                <w:lang w:val="it-IT"/>
              </w:rPr>
              <w:t>student</w:t>
            </w:r>
            <w:proofErr w:type="spellEnd"/>
            <w:r w:rsidR="00F471D3" w:rsidRPr="00E411C9">
              <w:rPr>
                <w:rFonts w:ascii="Calibri" w:hAnsi="Calibri" w:cs="Calibri"/>
                <w:lang w:val="it-IT"/>
              </w:rPr>
              <w:t>)</w:t>
            </w:r>
            <w:r w:rsidR="008E5742" w:rsidRPr="00E411C9">
              <w:rPr>
                <w:rFonts w:ascii="Calibri" w:hAnsi="Calibri" w:cs="Calibri"/>
                <w:lang w:val="it-IT"/>
              </w:rPr>
              <w:t xml:space="preserve"> </w:t>
            </w:r>
          </w:p>
        </w:tc>
        <w:tc>
          <w:tcPr>
            <w:tcW w:w="1814" w:type="dxa"/>
          </w:tcPr>
          <w:p w14:paraId="6B549E99" w14:textId="44043F2B" w:rsidR="00712AEF" w:rsidRPr="00E411C9" w:rsidRDefault="00F471D3">
            <w:pPr>
              <w:jc w:val="center"/>
              <w:rPr>
                <w:rFonts w:ascii="Calibri" w:hAnsi="Calibri" w:cs="Calibri"/>
                <w:lang w:val="it-IT"/>
              </w:rPr>
            </w:pPr>
            <w:r w:rsidRPr="00E411C9">
              <w:rPr>
                <w:rFonts w:ascii="Calibri" w:hAnsi="Calibri" w:cs="Calibri"/>
                <w:lang w:val="it-IT"/>
              </w:rPr>
              <w:t>25</w:t>
            </w:r>
          </w:p>
        </w:tc>
        <w:tc>
          <w:tcPr>
            <w:tcW w:w="1814" w:type="dxa"/>
          </w:tcPr>
          <w:p w14:paraId="68406898" w14:textId="5726620A" w:rsidR="00712AEF" w:rsidRPr="00E411C9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</w:tcPr>
          <w:p w14:paraId="45229DDD" w14:textId="1D064439" w:rsidR="00712AEF" w:rsidRPr="00E411C9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712AEF" w:rsidRPr="004540E4" w14:paraId="1CF72222" w14:textId="77777777" w:rsidTr="00A544E6">
        <w:tc>
          <w:tcPr>
            <w:tcW w:w="8505" w:type="dxa"/>
            <w:tcBorders>
              <w:bottom w:val="single" w:sz="4" w:space="0" w:color="auto"/>
            </w:tcBorders>
          </w:tcPr>
          <w:p w14:paraId="48294919" w14:textId="77777777" w:rsidR="00712AEF" w:rsidRPr="004540E4" w:rsidRDefault="00712AEF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2E61274" w14:textId="77777777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F5EEC31" w14:textId="77777777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797FDF9" w14:textId="77777777" w:rsidR="00712AEF" w:rsidRPr="004540E4" w:rsidRDefault="00712AEF">
            <w:pPr>
              <w:jc w:val="center"/>
              <w:rPr>
                <w:rFonts w:ascii="Calibri" w:hAnsi="Calibri" w:cs="Calibri"/>
                <w:lang w:val="it-IT"/>
              </w:rPr>
            </w:pPr>
          </w:p>
        </w:tc>
      </w:tr>
    </w:tbl>
    <w:p w14:paraId="428AFD17" w14:textId="296AF204" w:rsidR="00B05481" w:rsidRPr="004540E4" w:rsidRDefault="00B05481" w:rsidP="00712AEF">
      <w:pPr>
        <w:ind w:right="538"/>
        <w:jc w:val="both"/>
        <w:rPr>
          <w:rFonts w:ascii="Calibri" w:hAnsi="Calibri" w:cs="Calibri"/>
          <w:lang w:val="it-IT"/>
        </w:rPr>
      </w:pPr>
      <w:proofErr w:type="spellStart"/>
      <w:r w:rsidRPr="004540E4">
        <w:rPr>
          <w:rFonts w:ascii="Calibri" w:hAnsi="Calibri" w:cs="Calibri"/>
          <w:vertAlign w:val="superscript"/>
          <w:lang w:val="it-IT"/>
        </w:rPr>
        <w:t>a</w:t>
      </w:r>
      <w:r w:rsidR="00215C01" w:rsidRPr="004540E4">
        <w:rPr>
          <w:rFonts w:ascii="Calibri" w:hAnsi="Calibri" w:cs="Calibri"/>
          <w:lang w:val="it-IT"/>
        </w:rPr>
        <w:t>Internal</w:t>
      </w:r>
      <w:proofErr w:type="spellEnd"/>
      <w:r w:rsidR="00215C01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843274" w:rsidRPr="004540E4">
        <w:rPr>
          <w:rFonts w:ascii="Calibri" w:hAnsi="Calibri" w:cs="Calibri"/>
          <w:lang w:val="it-IT"/>
        </w:rPr>
        <w:t>A</w:t>
      </w:r>
      <w:r w:rsidR="00215C01" w:rsidRPr="004540E4">
        <w:rPr>
          <w:rFonts w:ascii="Calibri" w:hAnsi="Calibri" w:cs="Calibri"/>
          <w:lang w:val="it-IT"/>
        </w:rPr>
        <w:t>cademic</w:t>
      </w:r>
      <w:proofErr w:type="spellEnd"/>
      <w:r w:rsidR="00215C01" w:rsidRPr="004540E4">
        <w:rPr>
          <w:rFonts w:ascii="Calibri" w:hAnsi="Calibri" w:cs="Calibri"/>
          <w:lang w:val="it-IT"/>
        </w:rPr>
        <w:t xml:space="preserve"> User</w:t>
      </w:r>
      <w:r w:rsidR="00B82F21" w:rsidRPr="004540E4">
        <w:rPr>
          <w:rFonts w:ascii="Calibri" w:hAnsi="Calibri" w:cs="Calibri"/>
          <w:lang w:val="it-IT"/>
        </w:rPr>
        <w:t xml:space="preserve">s are </w:t>
      </w:r>
      <w:proofErr w:type="spellStart"/>
      <w:r w:rsidR="00972C3F" w:rsidRPr="004540E4">
        <w:rPr>
          <w:rFonts w:ascii="Calibri" w:hAnsi="Calibri" w:cs="Calibri"/>
          <w:lang w:val="it-IT"/>
        </w:rPr>
        <w:t>faculty</w:t>
      </w:r>
      <w:proofErr w:type="spellEnd"/>
      <w:r w:rsidR="00972C3F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972C3F" w:rsidRPr="004540E4">
        <w:rPr>
          <w:rFonts w:ascii="Calibri" w:hAnsi="Calibri" w:cs="Calibri"/>
          <w:lang w:val="it-IT"/>
        </w:rPr>
        <w:t>member</w:t>
      </w:r>
      <w:proofErr w:type="spellEnd"/>
      <w:r w:rsidR="00972C3F" w:rsidRPr="004540E4">
        <w:rPr>
          <w:rFonts w:ascii="Calibri" w:hAnsi="Calibri" w:cs="Calibri"/>
          <w:lang w:val="it-IT"/>
        </w:rPr>
        <w:t xml:space="preserve"> from </w:t>
      </w:r>
      <w:r w:rsidR="00DC79F3" w:rsidRPr="004540E4">
        <w:rPr>
          <w:rFonts w:ascii="Calibri" w:hAnsi="Calibri" w:cs="Calibri"/>
          <w:lang w:val="it-IT"/>
        </w:rPr>
        <w:t xml:space="preserve">UNIPI or CISUP </w:t>
      </w:r>
      <w:proofErr w:type="spellStart"/>
      <w:r w:rsidR="00DC79F3" w:rsidRPr="004540E4">
        <w:rPr>
          <w:rFonts w:ascii="Calibri" w:hAnsi="Calibri" w:cs="Calibri"/>
          <w:lang w:val="it-IT"/>
        </w:rPr>
        <w:t>associated</w:t>
      </w:r>
      <w:proofErr w:type="spellEnd"/>
      <w:r w:rsidR="00DC79F3" w:rsidRPr="004540E4">
        <w:rPr>
          <w:rFonts w:ascii="Calibri" w:hAnsi="Calibri" w:cs="Calibri"/>
          <w:lang w:val="it-IT"/>
        </w:rPr>
        <w:t>.</w:t>
      </w:r>
      <w:r w:rsidR="00FC5855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FC5855" w:rsidRPr="004540E4">
        <w:rPr>
          <w:rFonts w:ascii="Calibri" w:hAnsi="Calibri" w:cs="Calibri"/>
          <w:vertAlign w:val="superscript"/>
          <w:lang w:val="it-IT"/>
        </w:rPr>
        <w:t>b</w:t>
      </w:r>
      <w:r w:rsidR="00FC5855" w:rsidRPr="004540E4">
        <w:rPr>
          <w:rFonts w:ascii="Calibri" w:hAnsi="Calibri" w:cs="Calibri"/>
          <w:lang w:val="it-IT"/>
        </w:rPr>
        <w:t>External</w:t>
      </w:r>
      <w:proofErr w:type="spellEnd"/>
      <w:r w:rsidR="00FC5855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843274" w:rsidRPr="004540E4">
        <w:rPr>
          <w:rFonts w:ascii="Calibri" w:hAnsi="Calibri" w:cs="Calibri"/>
          <w:lang w:val="it-IT"/>
        </w:rPr>
        <w:t>A</w:t>
      </w:r>
      <w:r w:rsidR="00FC5855" w:rsidRPr="004540E4">
        <w:rPr>
          <w:rFonts w:ascii="Calibri" w:hAnsi="Calibri" w:cs="Calibri"/>
          <w:lang w:val="it-IT"/>
        </w:rPr>
        <w:t>cademic</w:t>
      </w:r>
      <w:proofErr w:type="spellEnd"/>
      <w:r w:rsidR="00FC5855" w:rsidRPr="004540E4">
        <w:rPr>
          <w:rFonts w:ascii="Calibri" w:hAnsi="Calibri" w:cs="Calibri"/>
          <w:lang w:val="it-IT"/>
        </w:rPr>
        <w:t xml:space="preserve"> Users</w:t>
      </w:r>
      <w:r w:rsidR="0057294B" w:rsidRPr="004540E4">
        <w:rPr>
          <w:rFonts w:ascii="Calibri" w:hAnsi="Calibri" w:cs="Calibri"/>
          <w:lang w:val="it-IT"/>
        </w:rPr>
        <w:t xml:space="preserve"> are </w:t>
      </w:r>
      <w:proofErr w:type="spellStart"/>
      <w:r w:rsidR="0057294B" w:rsidRPr="004540E4">
        <w:rPr>
          <w:rFonts w:ascii="Calibri" w:hAnsi="Calibri" w:cs="Calibri"/>
          <w:lang w:val="it-IT"/>
        </w:rPr>
        <w:t>faculty</w:t>
      </w:r>
      <w:proofErr w:type="spellEnd"/>
      <w:r w:rsidR="0057294B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57294B" w:rsidRPr="004540E4">
        <w:rPr>
          <w:rFonts w:ascii="Calibri" w:hAnsi="Calibri" w:cs="Calibri"/>
          <w:lang w:val="it-IT"/>
        </w:rPr>
        <w:t>members</w:t>
      </w:r>
      <w:proofErr w:type="spellEnd"/>
      <w:r w:rsidR="0057294B" w:rsidRPr="004540E4">
        <w:rPr>
          <w:rFonts w:ascii="Calibri" w:hAnsi="Calibri" w:cs="Calibri"/>
          <w:lang w:val="it-IT"/>
        </w:rPr>
        <w:t xml:space="preserve"> from </w:t>
      </w:r>
      <w:proofErr w:type="spellStart"/>
      <w:r w:rsidR="0057294B" w:rsidRPr="004540E4">
        <w:rPr>
          <w:rFonts w:ascii="Calibri" w:hAnsi="Calibri" w:cs="Calibri"/>
          <w:lang w:val="it-IT"/>
        </w:rPr>
        <w:t>other</w:t>
      </w:r>
      <w:proofErr w:type="spellEnd"/>
      <w:r w:rsidR="0057294B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57294B" w:rsidRPr="004540E4">
        <w:rPr>
          <w:rFonts w:ascii="Calibri" w:hAnsi="Calibri" w:cs="Calibri"/>
          <w:lang w:val="it-IT"/>
        </w:rPr>
        <w:t>universities</w:t>
      </w:r>
      <w:proofErr w:type="spellEnd"/>
      <w:r w:rsidR="0057294B" w:rsidRPr="004540E4">
        <w:rPr>
          <w:rFonts w:ascii="Calibri" w:hAnsi="Calibri" w:cs="Calibri"/>
          <w:lang w:val="it-IT"/>
        </w:rPr>
        <w:t xml:space="preserve"> and </w:t>
      </w:r>
      <w:proofErr w:type="spellStart"/>
      <w:r w:rsidR="0057294B" w:rsidRPr="004540E4">
        <w:rPr>
          <w:rFonts w:ascii="Calibri" w:hAnsi="Calibri" w:cs="Calibri"/>
          <w:lang w:val="it-IT"/>
        </w:rPr>
        <w:t>research</w:t>
      </w:r>
      <w:proofErr w:type="spellEnd"/>
      <w:r w:rsidR="0057294B" w:rsidRPr="004540E4">
        <w:rPr>
          <w:rFonts w:ascii="Calibri" w:hAnsi="Calibri" w:cs="Calibri"/>
          <w:lang w:val="it-IT"/>
        </w:rPr>
        <w:t xml:space="preserve"> institutes</w:t>
      </w:r>
      <w:r w:rsidR="001C3C6D" w:rsidRPr="004540E4">
        <w:rPr>
          <w:rFonts w:ascii="Calibri" w:hAnsi="Calibri" w:cs="Calibri"/>
          <w:lang w:val="it-IT"/>
        </w:rPr>
        <w:t xml:space="preserve">. </w:t>
      </w:r>
      <w:proofErr w:type="spellStart"/>
      <w:r w:rsidR="001C3C6D" w:rsidRPr="004540E4">
        <w:rPr>
          <w:rFonts w:ascii="Calibri" w:hAnsi="Calibri" w:cs="Calibri"/>
          <w:vertAlign w:val="superscript"/>
          <w:lang w:val="it-IT"/>
        </w:rPr>
        <w:t>c</w:t>
      </w:r>
      <w:r w:rsidR="00F64B4D" w:rsidRPr="004540E4">
        <w:rPr>
          <w:rFonts w:ascii="Calibri" w:hAnsi="Calibri" w:cs="Calibri"/>
          <w:lang w:val="it-IT"/>
        </w:rPr>
        <w:t>Non-academic</w:t>
      </w:r>
      <w:proofErr w:type="spellEnd"/>
      <w:r w:rsidR="00F64B4D" w:rsidRPr="004540E4">
        <w:rPr>
          <w:rFonts w:ascii="Calibri" w:hAnsi="Calibri" w:cs="Calibri"/>
          <w:lang w:val="it-IT"/>
        </w:rPr>
        <w:t xml:space="preserve"> Users are </w:t>
      </w:r>
      <w:r w:rsidR="00CC75C8" w:rsidRPr="004540E4">
        <w:rPr>
          <w:rFonts w:ascii="Calibri" w:hAnsi="Calibri" w:cs="Calibri"/>
          <w:lang w:val="it-IT"/>
        </w:rPr>
        <w:t xml:space="preserve">from </w:t>
      </w:r>
      <w:proofErr w:type="spellStart"/>
      <w:r w:rsidR="00CC75C8" w:rsidRPr="004540E4">
        <w:rPr>
          <w:rFonts w:ascii="Calibri" w:hAnsi="Calibri" w:cs="Calibri"/>
          <w:lang w:val="it-IT"/>
        </w:rPr>
        <w:t>industry</w:t>
      </w:r>
      <w:proofErr w:type="spellEnd"/>
      <w:r w:rsidR="00CC75C8" w:rsidRPr="004540E4">
        <w:rPr>
          <w:rFonts w:ascii="Calibri" w:hAnsi="Calibri" w:cs="Calibri"/>
          <w:lang w:val="it-IT"/>
        </w:rPr>
        <w:t xml:space="preserve">, public </w:t>
      </w:r>
      <w:proofErr w:type="spellStart"/>
      <w:r w:rsidR="00CC75C8" w:rsidRPr="004540E4">
        <w:rPr>
          <w:rFonts w:ascii="Calibri" w:hAnsi="Calibri" w:cs="Calibri"/>
          <w:lang w:val="it-IT"/>
        </w:rPr>
        <w:t>administration</w:t>
      </w:r>
      <w:proofErr w:type="spellEnd"/>
      <w:r w:rsidR="008E3A77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8E3A77" w:rsidRPr="004540E4">
        <w:rPr>
          <w:rFonts w:ascii="Calibri" w:hAnsi="Calibri" w:cs="Calibri"/>
          <w:lang w:val="it-IT"/>
        </w:rPr>
        <w:t>other</w:t>
      </w:r>
      <w:proofErr w:type="spellEnd"/>
      <w:r w:rsidR="008E3A77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35009A" w:rsidRPr="004540E4">
        <w:rPr>
          <w:rFonts w:ascii="Calibri" w:hAnsi="Calibri" w:cs="Calibri"/>
          <w:lang w:val="it-IT"/>
        </w:rPr>
        <w:t>than</w:t>
      </w:r>
      <w:proofErr w:type="spellEnd"/>
      <w:r w:rsidR="0035009A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1F3AA7" w:rsidRPr="004540E4">
        <w:rPr>
          <w:rFonts w:ascii="Calibri" w:hAnsi="Calibri" w:cs="Calibri"/>
          <w:lang w:val="it-IT"/>
        </w:rPr>
        <w:t>university</w:t>
      </w:r>
      <w:proofErr w:type="spellEnd"/>
      <w:r w:rsidR="005246F3" w:rsidRPr="004540E4">
        <w:rPr>
          <w:rFonts w:ascii="Calibri" w:hAnsi="Calibri" w:cs="Calibri"/>
          <w:lang w:val="it-IT"/>
        </w:rPr>
        <w:t xml:space="preserve"> or state </w:t>
      </w:r>
      <w:proofErr w:type="spellStart"/>
      <w:r w:rsidR="005246F3" w:rsidRPr="004540E4">
        <w:rPr>
          <w:rFonts w:ascii="Calibri" w:hAnsi="Calibri" w:cs="Calibri"/>
          <w:lang w:val="it-IT"/>
        </w:rPr>
        <w:t>research</w:t>
      </w:r>
      <w:proofErr w:type="spellEnd"/>
      <w:r w:rsidR="005246F3" w:rsidRPr="004540E4">
        <w:rPr>
          <w:rFonts w:ascii="Calibri" w:hAnsi="Calibri" w:cs="Calibri"/>
          <w:lang w:val="it-IT"/>
        </w:rPr>
        <w:t xml:space="preserve"> institutes</w:t>
      </w:r>
      <w:r w:rsidR="00177D0A">
        <w:rPr>
          <w:rFonts w:ascii="Calibri" w:hAnsi="Calibri" w:cs="Calibri"/>
          <w:lang w:val="it-IT"/>
        </w:rPr>
        <w:t>.</w:t>
      </w:r>
    </w:p>
    <w:p w14:paraId="77B64D6A" w14:textId="77777777" w:rsidR="00B05481" w:rsidRPr="004540E4" w:rsidRDefault="00B05481" w:rsidP="00712AEF">
      <w:pPr>
        <w:ind w:right="538"/>
        <w:jc w:val="both"/>
        <w:rPr>
          <w:rFonts w:ascii="Calibri" w:hAnsi="Calibri" w:cs="Calibri"/>
          <w:lang w:val="it-IT"/>
        </w:rPr>
      </w:pPr>
    </w:p>
    <w:p w14:paraId="6D65B1F9" w14:textId="6F438FD9" w:rsidR="00167B0E" w:rsidRPr="004540E4" w:rsidRDefault="0073122A" w:rsidP="00712AEF">
      <w:pPr>
        <w:ind w:right="538"/>
        <w:jc w:val="both"/>
        <w:rPr>
          <w:rFonts w:ascii="Calibri" w:hAnsi="Calibri" w:cs="Calibri"/>
          <w:lang w:val="it-IT"/>
        </w:rPr>
      </w:pPr>
      <w:proofErr w:type="spellStart"/>
      <w:r w:rsidRPr="004540E4">
        <w:rPr>
          <w:rFonts w:ascii="Calibri" w:hAnsi="Calibri" w:cs="Calibri"/>
          <w:lang w:val="it-IT"/>
        </w:rPr>
        <w:t>All</w:t>
      </w:r>
      <w:proofErr w:type="spellEnd"/>
      <w:r w:rsidRPr="004540E4">
        <w:rPr>
          <w:rFonts w:ascii="Calibri" w:hAnsi="Calibri" w:cs="Calibri"/>
          <w:lang w:val="it-IT"/>
        </w:rPr>
        <w:t xml:space="preserve"> rates</w:t>
      </w:r>
      <w:r w:rsidR="00414779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414779" w:rsidRPr="004540E4">
        <w:rPr>
          <w:rFonts w:ascii="Calibri" w:hAnsi="Calibri" w:cs="Calibri"/>
          <w:lang w:val="it-IT"/>
        </w:rPr>
        <w:t>refer</w:t>
      </w:r>
      <w:proofErr w:type="spellEnd"/>
      <w:r w:rsidR="00414779" w:rsidRPr="004540E4">
        <w:rPr>
          <w:rFonts w:ascii="Calibri" w:hAnsi="Calibri" w:cs="Calibri"/>
          <w:lang w:val="it-IT"/>
        </w:rPr>
        <w:t xml:space="preserve"> </w:t>
      </w:r>
      <w:r w:rsidR="00787947" w:rsidRPr="004540E4">
        <w:rPr>
          <w:rFonts w:ascii="Calibri" w:hAnsi="Calibri" w:cs="Calibri"/>
          <w:lang w:val="it-IT"/>
        </w:rPr>
        <w:t xml:space="preserve">to </w:t>
      </w:r>
      <w:r w:rsidR="00625D4E" w:rsidRPr="004540E4">
        <w:rPr>
          <w:rFonts w:ascii="Calibri" w:hAnsi="Calibri" w:cs="Calibri"/>
          <w:lang w:val="it-IT"/>
        </w:rPr>
        <w:t>standard</w:t>
      </w:r>
      <w:r w:rsidR="001968D7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1968D7" w:rsidRPr="004540E4">
        <w:rPr>
          <w:rFonts w:ascii="Calibri" w:hAnsi="Calibri" w:cs="Calibri"/>
          <w:lang w:val="it-IT"/>
        </w:rPr>
        <w:t>uses</w:t>
      </w:r>
      <w:proofErr w:type="spellEnd"/>
      <w:r w:rsidR="00F31D50" w:rsidRPr="004540E4">
        <w:rPr>
          <w:rFonts w:ascii="Calibri" w:hAnsi="Calibri" w:cs="Calibri"/>
          <w:lang w:val="it-IT"/>
        </w:rPr>
        <w:t xml:space="preserve"> for the </w:t>
      </w:r>
      <w:proofErr w:type="spellStart"/>
      <w:r w:rsidR="00F31D50" w:rsidRPr="004540E4">
        <w:rPr>
          <w:rFonts w:ascii="Calibri" w:hAnsi="Calibri" w:cs="Calibri"/>
          <w:lang w:val="it-IT"/>
        </w:rPr>
        <w:t>simple</w:t>
      </w:r>
      <w:proofErr w:type="spellEnd"/>
      <w:r w:rsidR="00F31D50" w:rsidRPr="004540E4">
        <w:rPr>
          <w:rFonts w:ascii="Calibri" w:hAnsi="Calibri" w:cs="Calibri"/>
          <w:lang w:val="it-IT"/>
        </w:rPr>
        <w:t xml:space="preserve"> recording of</w:t>
      </w:r>
      <w:r w:rsidR="009A6AD3" w:rsidRPr="004540E4">
        <w:rPr>
          <w:rFonts w:ascii="Calibri" w:hAnsi="Calibri" w:cs="Calibri"/>
          <w:lang w:val="it-IT"/>
        </w:rPr>
        <w:t xml:space="preserve"> </w:t>
      </w:r>
      <w:r w:rsidR="00DC00AB" w:rsidRPr="004540E4">
        <w:rPr>
          <w:rFonts w:ascii="Calibri" w:hAnsi="Calibri" w:cs="Calibri"/>
          <w:lang w:val="it-IT"/>
        </w:rPr>
        <w:t xml:space="preserve">NMR </w:t>
      </w:r>
      <w:proofErr w:type="spellStart"/>
      <w:r w:rsidR="00DC00AB" w:rsidRPr="004540E4">
        <w:rPr>
          <w:rFonts w:ascii="Calibri" w:hAnsi="Calibri" w:cs="Calibri"/>
          <w:lang w:val="it-IT"/>
        </w:rPr>
        <w:t>spe</w:t>
      </w:r>
      <w:r w:rsidR="00525568" w:rsidRPr="004540E4">
        <w:rPr>
          <w:rFonts w:ascii="Calibri" w:hAnsi="Calibri" w:cs="Calibri"/>
          <w:lang w:val="it-IT"/>
        </w:rPr>
        <w:t>ctra</w:t>
      </w:r>
      <w:proofErr w:type="spellEnd"/>
      <w:r w:rsidR="00217EB6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217EB6" w:rsidRPr="004540E4">
        <w:rPr>
          <w:rFonts w:ascii="Calibri" w:hAnsi="Calibri" w:cs="Calibri"/>
          <w:lang w:val="it-IT"/>
        </w:rPr>
        <w:t>specified</w:t>
      </w:r>
      <w:proofErr w:type="spellEnd"/>
      <w:r w:rsidR="00217EB6" w:rsidRPr="004540E4">
        <w:rPr>
          <w:rFonts w:ascii="Calibri" w:hAnsi="Calibri" w:cs="Calibri"/>
          <w:lang w:val="it-IT"/>
        </w:rPr>
        <w:t xml:space="preserve"> in the </w:t>
      </w:r>
      <w:proofErr w:type="spellStart"/>
      <w:r w:rsidR="00217EB6" w:rsidRPr="004540E4">
        <w:rPr>
          <w:rFonts w:ascii="Calibri" w:hAnsi="Calibri" w:cs="Calibri"/>
          <w:lang w:val="it-IT"/>
        </w:rPr>
        <w:t>table</w:t>
      </w:r>
      <w:proofErr w:type="spellEnd"/>
      <w:r w:rsidR="00193FD1" w:rsidRPr="004540E4">
        <w:rPr>
          <w:rFonts w:ascii="Calibri" w:hAnsi="Calibri" w:cs="Calibri"/>
          <w:lang w:val="it-IT"/>
        </w:rPr>
        <w:t xml:space="preserve">. </w:t>
      </w:r>
      <w:r w:rsidR="009B7FD1" w:rsidRPr="004540E4">
        <w:rPr>
          <w:rFonts w:ascii="Calibri" w:hAnsi="Calibri" w:cs="Calibri"/>
          <w:lang w:val="it-IT"/>
        </w:rPr>
        <w:t xml:space="preserve">Costs </w:t>
      </w:r>
      <w:proofErr w:type="spellStart"/>
      <w:r w:rsidR="009B7FD1" w:rsidRPr="004540E4">
        <w:rPr>
          <w:rFonts w:ascii="Calibri" w:hAnsi="Calibri" w:cs="Calibri"/>
          <w:lang w:val="it-IT"/>
        </w:rPr>
        <w:t>related</w:t>
      </w:r>
      <w:proofErr w:type="spellEnd"/>
      <w:r w:rsidR="009B7FD1" w:rsidRPr="004540E4">
        <w:rPr>
          <w:rFonts w:ascii="Calibri" w:hAnsi="Calibri" w:cs="Calibri"/>
          <w:lang w:val="it-IT"/>
        </w:rPr>
        <w:t xml:space="preserve"> to the </w:t>
      </w:r>
      <w:proofErr w:type="spellStart"/>
      <w:r w:rsidR="00D43E98" w:rsidRPr="004540E4">
        <w:rPr>
          <w:rFonts w:ascii="Calibri" w:hAnsi="Calibri" w:cs="Calibri"/>
          <w:lang w:val="it-IT"/>
        </w:rPr>
        <w:t>interpretation</w:t>
      </w:r>
      <w:proofErr w:type="spellEnd"/>
      <w:r w:rsidR="00D43E98" w:rsidRPr="004540E4">
        <w:rPr>
          <w:rFonts w:ascii="Calibri" w:hAnsi="Calibri" w:cs="Calibri"/>
          <w:lang w:val="it-IT"/>
        </w:rPr>
        <w:t xml:space="preserve"> of </w:t>
      </w:r>
      <w:r w:rsidR="005650A3" w:rsidRPr="004540E4">
        <w:rPr>
          <w:rFonts w:ascii="Calibri" w:hAnsi="Calibri" w:cs="Calibri"/>
          <w:lang w:val="it-IT"/>
        </w:rPr>
        <w:t xml:space="preserve">NMR data and </w:t>
      </w:r>
      <w:r w:rsidR="00177D0A">
        <w:rPr>
          <w:rFonts w:ascii="Calibri" w:hAnsi="Calibri" w:cs="Calibri"/>
          <w:lang w:val="it-IT"/>
        </w:rPr>
        <w:t xml:space="preserve">to </w:t>
      </w:r>
      <w:r w:rsidR="005650A3" w:rsidRPr="004540E4">
        <w:rPr>
          <w:rFonts w:ascii="Calibri" w:hAnsi="Calibri" w:cs="Calibri"/>
          <w:lang w:val="it-IT"/>
        </w:rPr>
        <w:t xml:space="preserve">the </w:t>
      </w:r>
      <w:proofErr w:type="spellStart"/>
      <w:r w:rsidR="005650A3" w:rsidRPr="004540E4">
        <w:rPr>
          <w:rFonts w:ascii="Calibri" w:hAnsi="Calibri" w:cs="Calibri"/>
          <w:lang w:val="it-IT"/>
        </w:rPr>
        <w:t>preparation</w:t>
      </w:r>
      <w:proofErr w:type="spellEnd"/>
      <w:r w:rsidR="005650A3" w:rsidRPr="004540E4">
        <w:rPr>
          <w:rFonts w:ascii="Calibri" w:hAnsi="Calibri" w:cs="Calibri"/>
          <w:lang w:val="it-IT"/>
        </w:rPr>
        <w:t xml:space="preserve"> of reports, </w:t>
      </w:r>
      <w:proofErr w:type="spellStart"/>
      <w:r w:rsidR="005650A3" w:rsidRPr="004540E4">
        <w:rPr>
          <w:rFonts w:ascii="Calibri" w:hAnsi="Calibri" w:cs="Calibri"/>
          <w:lang w:val="it-IT"/>
        </w:rPr>
        <w:t>which</w:t>
      </w:r>
      <w:proofErr w:type="spellEnd"/>
      <w:r w:rsidR="005650A3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5650A3" w:rsidRPr="004540E4">
        <w:rPr>
          <w:rFonts w:ascii="Calibri" w:hAnsi="Calibri" w:cs="Calibri"/>
          <w:lang w:val="it-IT"/>
        </w:rPr>
        <w:t>result</w:t>
      </w:r>
      <w:proofErr w:type="spellEnd"/>
      <w:r w:rsidR="005650A3" w:rsidRPr="004540E4">
        <w:rPr>
          <w:rFonts w:ascii="Calibri" w:hAnsi="Calibri" w:cs="Calibri"/>
          <w:lang w:val="it-IT"/>
        </w:rPr>
        <w:t xml:space="preserve"> in an </w:t>
      </w:r>
      <w:proofErr w:type="spellStart"/>
      <w:r w:rsidR="005650A3" w:rsidRPr="004540E4">
        <w:rPr>
          <w:rFonts w:ascii="Calibri" w:hAnsi="Calibri" w:cs="Calibri"/>
          <w:lang w:val="it-IT"/>
        </w:rPr>
        <w:t>additional</w:t>
      </w:r>
      <w:proofErr w:type="spellEnd"/>
      <w:r w:rsidR="005650A3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5650A3" w:rsidRPr="004540E4">
        <w:rPr>
          <w:rFonts w:ascii="Calibri" w:hAnsi="Calibri" w:cs="Calibri"/>
          <w:lang w:val="it-IT"/>
        </w:rPr>
        <w:t>hourly</w:t>
      </w:r>
      <w:proofErr w:type="spellEnd"/>
      <w:r w:rsidR="005650A3" w:rsidRPr="004540E4">
        <w:rPr>
          <w:rFonts w:ascii="Calibri" w:hAnsi="Calibri" w:cs="Calibri"/>
          <w:lang w:val="it-IT"/>
        </w:rPr>
        <w:t xml:space="preserve"> cost of 150 €, are </w:t>
      </w:r>
      <w:proofErr w:type="spellStart"/>
      <w:r w:rsidR="00167B0E" w:rsidRPr="004540E4">
        <w:rPr>
          <w:rFonts w:ascii="Calibri" w:hAnsi="Calibri" w:cs="Calibri"/>
          <w:lang w:val="it-IT"/>
        </w:rPr>
        <w:t>excluded</w:t>
      </w:r>
      <w:proofErr w:type="spellEnd"/>
      <w:r w:rsidR="00167B0E" w:rsidRPr="004540E4">
        <w:rPr>
          <w:rFonts w:ascii="Calibri" w:hAnsi="Calibri" w:cs="Calibri"/>
          <w:lang w:val="it-IT"/>
        </w:rPr>
        <w:t>.</w:t>
      </w:r>
    </w:p>
    <w:p w14:paraId="4FE542C0" w14:textId="71699E7B" w:rsidR="00712AEF" w:rsidRPr="004540E4" w:rsidRDefault="00712AEF" w:rsidP="00712AEF">
      <w:pPr>
        <w:ind w:right="538"/>
        <w:jc w:val="both"/>
        <w:rPr>
          <w:rFonts w:ascii="Calibri" w:hAnsi="Calibri" w:cs="Calibri"/>
          <w:lang w:val="it-IT"/>
        </w:rPr>
      </w:pPr>
    </w:p>
    <w:p w14:paraId="293E95C5" w14:textId="04BDEE17" w:rsidR="00712AEF" w:rsidRPr="004540E4" w:rsidRDefault="00671902" w:rsidP="00712AEF">
      <w:pPr>
        <w:ind w:right="538"/>
        <w:jc w:val="both"/>
        <w:rPr>
          <w:rFonts w:ascii="Calibri" w:hAnsi="Calibri" w:cs="Calibri"/>
          <w:lang w:val="it-IT"/>
        </w:rPr>
      </w:pPr>
      <w:r w:rsidRPr="004540E4">
        <w:rPr>
          <w:rFonts w:ascii="Calibri" w:hAnsi="Calibri" w:cs="Calibri"/>
          <w:lang w:val="it-IT"/>
        </w:rPr>
        <w:t xml:space="preserve">For standard </w:t>
      </w:r>
      <w:proofErr w:type="spellStart"/>
      <w:r w:rsidRPr="004540E4">
        <w:rPr>
          <w:rFonts w:ascii="Calibri" w:hAnsi="Calibri" w:cs="Calibri"/>
          <w:lang w:val="it-IT"/>
        </w:rPr>
        <w:t>uses</w:t>
      </w:r>
      <w:proofErr w:type="spellEnd"/>
      <w:r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F45504" w:rsidRPr="004540E4">
        <w:rPr>
          <w:rFonts w:ascii="Calibri" w:hAnsi="Calibri" w:cs="Calibri"/>
          <w:lang w:val="it-IT"/>
        </w:rPr>
        <w:t>requiring</w:t>
      </w:r>
      <w:proofErr w:type="spellEnd"/>
      <w:r w:rsidR="00F45504" w:rsidRPr="004540E4">
        <w:rPr>
          <w:rFonts w:ascii="Calibri" w:hAnsi="Calibri" w:cs="Calibri"/>
          <w:lang w:val="it-IT"/>
        </w:rPr>
        <w:t xml:space="preserve"> a high </w:t>
      </w:r>
      <w:proofErr w:type="spellStart"/>
      <w:r w:rsidR="00F45504" w:rsidRPr="004540E4">
        <w:rPr>
          <w:rFonts w:ascii="Calibri" w:hAnsi="Calibri" w:cs="Calibri"/>
          <w:lang w:val="it-IT"/>
        </w:rPr>
        <w:t>number</w:t>
      </w:r>
      <w:proofErr w:type="spellEnd"/>
      <w:r w:rsidR="00F45504" w:rsidRPr="004540E4">
        <w:rPr>
          <w:rFonts w:ascii="Calibri" w:hAnsi="Calibri" w:cs="Calibri"/>
          <w:lang w:val="it-IT"/>
        </w:rPr>
        <w:t xml:space="preserve"> of samples to be </w:t>
      </w:r>
      <w:proofErr w:type="spellStart"/>
      <w:r w:rsidR="00F45504" w:rsidRPr="004540E4">
        <w:rPr>
          <w:rFonts w:ascii="Calibri" w:hAnsi="Calibri" w:cs="Calibri"/>
          <w:lang w:val="it-IT"/>
        </w:rPr>
        <w:t>analyzed</w:t>
      </w:r>
      <w:proofErr w:type="spellEnd"/>
      <w:r w:rsidR="00F45504" w:rsidRPr="004540E4">
        <w:rPr>
          <w:rFonts w:ascii="Calibri" w:hAnsi="Calibri" w:cs="Calibri"/>
          <w:lang w:val="it-IT"/>
        </w:rPr>
        <w:t xml:space="preserve"> or a high </w:t>
      </w:r>
      <w:proofErr w:type="spellStart"/>
      <w:r w:rsidR="00F45504" w:rsidRPr="004540E4">
        <w:rPr>
          <w:rFonts w:ascii="Calibri" w:hAnsi="Calibri" w:cs="Calibri"/>
          <w:lang w:val="it-IT"/>
        </w:rPr>
        <w:t>number</w:t>
      </w:r>
      <w:proofErr w:type="spellEnd"/>
      <w:r w:rsidR="00F45504" w:rsidRPr="004540E4">
        <w:rPr>
          <w:rFonts w:ascii="Calibri" w:hAnsi="Calibri" w:cs="Calibri"/>
          <w:lang w:val="it-IT"/>
        </w:rPr>
        <w:t xml:space="preserve"> of</w:t>
      </w:r>
      <w:r w:rsidR="002122C4" w:rsidRPr="004540E4">
        <w:rPr>
          <w:rFonts w:ascii="Calibri" w:hAnsi="Calibri" w:cs="Calibri"/>
          <w:lang w:val="it-IT"/>
        </w:rPr>
        <w:t xml:space="preserve"> hours</w:t>
      </w:r>
      <w:r w:rsidR="004A4D09" w:rsidRPr="004540E4">
        <w:rPr>
          <w:rFonts w:ascii="Calibri" w:hAnsi="Calibri" w:cs="Calibri"/>
          <w:lang w:val="it-IT"/>
        </w:rPr>
        <w:t xml:space="preserve"> of </w:t>
      </w:r>
      <w:proofErr w:type="spellStart"/>
      <w:r w:rsidR="004A4D09" w:rsidRPr="004540E4">
        <w:rPr>
          <w:rFonts w:ascii="Calibri" w:hAnsi="Calibri" w:cs="Calibri"/>
          <w:lang w:val="it-IT"/>
        </w:rPr>
        <w:t>acquisition</w:t>
      </w:r>
      <w:proofErr w:type="spellEnd"/>
      <w:r w:rsidR="004A4D09" w:rsidRPr="004540E4">
        <w:rPr>
          <w:rFonts w:ascii="Calibri" w:hAnsi="Calibri" w:cs="Calibri"/>
          <w:lang w:val="it-IT"/>
        </w:rPr>
        <w:t xml:space="preserve">, </w:t>
      </w:r>
      <w:proofErr w:type="spellStart"/>
      <w:r w:rsidR="004A4D09" w:rsidRPr="004540E4">
        <w:rPr>
          <w:rFonts w:ascii="Calibri" w:hAnsi="Calibri" w:cs="Calibri"/>
          <w:lang w:val="it-IT"/>
        </w:rPr>
        <w:t>disco</w:t>
      </w:r>
      <w:r w:rsidR="004857EE" w:rsidRPr="004540E4">
        <w:rPr>
          <w:rFonts w:ascii="Calibri" w:hAnsi="Calibri" w:cs="Calibri"/>
          <w:lang w:val="it-IT"/>
        </w:rPr>
        <w:t>unted</w:t>
      </w:r>
      <w:proofErr w:type="spellEnd"/>
      <w:r w:rsidR="00971A02" w:rsidRPr="004540E4">
        <w:rPr>
          <w:rFonts w:ascii="Calibri" w:hAnsi="Calibri" w:cs="Calibri"/>
          <w:lang w:val="it-IT"/>
        </w:rPr>
        <w:t xml:space="preserve"> rates </w:t>
      </w:r>
      <w:proofErr w:type="spellStart"/>
      <w:r w:rsidR="00971A02" w:rsidRPr="004540E4">
        <w:rPr>
          <w:rFonts w:ascii="Calibri" w:hAnsi="Calibri" w:cs="Calibri"/>
          <w:lang w:val="it-IT"/>
        </w:rPr>
        <w:t>will</w:t>
      </w:r>
      <w:proofErr w:type="spellEnd"/>
      <w:r w:rsidR="00971A02" w:rsidRPr="004540E4">
        <w:rPr>
          <w:rFonts w:ascii="Calibri" w:hAnsi="Calibri" w:cs="Calibri"/>
          <w:lang w:val="it-IT"/>
        </w:rPr>
        <w:t xml:space="preserve"> be </w:t>
      </w:r>
      <w:proofErr w:type="spellStart"/>
      <w:r w:rsidR="00971A02" w:rsidRPr="004540E4">
        <w:rPr>
          <w:rFonts w:ascii="Calibri" w:hAnsi="Calibri" w:cs="Calibri"/>
          <w:lang w:val="it-IT"/>
        </w:rPr>
        <w:t>applied</w:t>
      </w:r>
      <w:proofErr w:type="spellEnd"/>
      <w:r w:rsidR="00971A02" w:rsidRPr="004540E4">
        <w:rPr>
          <w:rFonts w:ascii="Calibri" w:hAnsi="Calibri" w:cs="Calibri"/>
          <w:lang w:val="it-IT"/>
        </w:rPr>
        <w:t xml:space="preserve"> with </w:t>
      </w:r>
      <w:proofErr w:type="spellStart"/>
      <w:r w:rsidR="00971A02" w:rsidRPr="004540E4">
        <w:rPr>
          <w:rFonts w:ascii="Calibri" w:hAnsi="Calibri" w:cs="Calibri"/>
          <w:lang w:val="it-IT"/>
        </w:rPr>
        <w:t>respect</w:t>
      </w:r>
      <w:proofErr w:type="spellEnd"/>
      <w:r w:rsidR="00971A02" w:rsidRPr="004540E4">
        <w:rPr>
          <w:rFonts w:ascii="Calibri" w:hAnsi="Calibri" w:cs="Calibri"/>
          <w:lang w:val="it-IT"/>
        </w:rPr>
        <w:t xml:space="preserve"> to the </w:t>
      </w:r>
      <w:proofErr w:type="spellStart"/>
      <w:r w:rsidR="00971A02" w:rsidRPr="004540E4">
        <w:rPr>
          <w:rFonts w:ascii="Calibri" w:hAnsi="Calibri" w:cs="Calibri"/>
          <w:lang w:val="it-IT"/>
        </w:rPr>
        <w:t>hourly</w:t>
      </w:r>
      <w:proofErr w:type="spellEnd"/>
      <w:r w:rsidR="00971A02" w:rsidRPr="004540E4">
        <w:rPr>
          <w:rFonts w:ascii="Calibri" w:hAnsi="Calibri" w:cs="Calibri"/>
          <w:lang w:val="it-IT"/>
        </w:rPr>
        <w:t xml:space="preserve"> cost</w:t>
      </w:r>
      <w:r w:rsidR="00140BFA" w:rsidRPr="004540E4">
        <w:rPr>
          <w:rFonts w:ascii="Calibri" w:hAnsi="Calibri" w:cs="Calibri"/>
          <w:lang w:val="it-IT"/>
        </w:rPr>
        <w:t xml:space="preserve">, to be </w:t>
      </w:r>
      <w:proofErr w:type="spellStart"/>
      <w:r w:rsidR="00140BFA" w:rsidRPr="004540E4">
        <w:rPr>
          <w:rFonts w:ascii="Calibri" w:hAnsi="Calibri" w:cs="Calibri"/>
          <w:lang w:val="it-IT"/>
        </w:rPr>
        <w:t>agreed</w:t>
      </w:r>
      <w:proofErr w:type="spellEnd"/>
      <w:r w:rsidR="00140BFA" w:rsidRPr="004540E4">
        <w:rPr>
          <w:rFonts w:ascii="Calibri" w:hAnsi="Calibri" w:cs="Calibri"/>
          <w:lang w:val="it-IT"/>
        </w:rPr>
        <w:t xml:space="preserve"> with the </w:t>
      </w:r>
      <w:proofErr w:type="spellStart"/>
      <w:r w:rsidR="00EE3EF6" w:rsidRPr="004540E4">
        <w:rPr>
          <w:rFonts w:ascii="Calibri" w:hAnsi="Calibri" w:cs="Calibri"/>
          <w:lang w:val="it-IT"/>
        </w:rPr>
        <w:t>s</w:t>
      </w:r>
      <w:r w:rsidR="00140BFA" w:rsidRPr="004540E4">
        <w:rPr>
          <w:rFonts w:ascii="Calibri" w:hAnsi="Calibri" w:cs="Calibri"/>
          <w:lang w:val="it-IT"/>
        </w:rPr>
        <w:t>cientific</w:t>
      </w:r>
      <w:proofErr w:type="spellEnd"/>
      <w:r w:rsidR="00140BFA" w:rsidRPr="004540E4">
        <w:rPr>
          <w:rFonts w:ascii="Calibri" w:hAnsi="Calibri" w:cs="Calibri"/>
          <w:lang w:val="it-IT"/>
        </w:rPr>
        <w:t xml:space="preserve"> manager</w:t>
      </w:r>
      <w:r w:rsidR="003879C5" w:rsidRPr="004540E4">
        <w:rPr>
          <w:rFonts w:ascii="Calibri" w:hAnsi="Calibri" w:cs="Calibri"/>
          <w:lang w:val="it-IT"/>
        </w:rPr>
        <w:t xml:space="preserve"> </w:t>
      </w:r>
      <w:r w:rsidR="0000122C">
        <w:rPr>
          <w:rFonts w:ascii="Calibri" w:hAnsi="Calibri" w:cs="Calibri"/>
          <w:lang w:val="it-IT"/>
        </w:rPr>
        <w:t xml:space="preserve">of the </w:t>
      </w:r>
      <w:proofErr w:type="spellStart"/>
      <w:r w:rsidR="0000122C">
        <w:rPr>
          <w:rFonts w:ascii="Calibri" w:hAnsi="Calibri" w:cs="Calibri"/>
          <w:lang w:val="it-IT"/>
        </w:rPr>
        <w:t>instrument</w:t>
      </w:r>
      <w:proofErr w:type="spellEnd"/>
      <w:r w:rsidR="0000122C">
        <w:rPr>
          <w:rFonts w:ascii="Calibri" w:hAnsi="Calibri" w:cs="Calibri"/>
          <w:lang w:val="it-IT"/>
        </w:rPr>
        <w:t xml:space="preserve"> </w:t>
      </w:r>
      <w:r w:rsidR="003879C5" w:rsidRPr="004540E4">
        <w:rPr>
          <w:rFonts w:ascii="Calibri" w:hAnsi="Calibri" w:cs="Calibri"/>
          <w:lang w:val="it-IT"/>
        </w:rPr>
        <w:t xml:space="preserve">following a </w:t>
      </w:r>
      <w:proofErr w:type="spellStart"/>
      <w:r w:rsidR="00F128A4" w:rsidRPr="004540E4">
        <w:rPr>
          <w:rFonts w:ascii="Calibri" w:hAnsi="Calibri" w:cs="Calibri"/>
          <w:lang w:val="it-IT"/>
        </w:rPr>
        <w:t>request</w:t>
      </w:r>
      <w:proofErr w:type="spellEnd"/>
      <w:r w:rsidR="00F128A4" w:rsidRPr="004540E4">
        <w:rPr>
          <w:rFonts w:ascii="Calibri" w:hAnsi="Calibri" w:cs="Calibri"/>
          <w:lang w:val="it-IT"/>
        </w:rPr>
        <w:t xml:space="preserve"> for a quote.</w:t>
      </w:r>
    </w:p>
    <w:p w14:paraId="19C7F807" w14:textId="77777777" w:rsidR="008A0E13" w:rsidRPr="004540E4" w:rsidRDefault="008A0E13" w:rsidP="00712AEF">
      <w:pPr>
        <w:ind w:right="538"/>
        <w:jc w:val="both"/>
        <w:rPr>
          <w:rFonts w:ascii="Calibri" w:hAnsi="Calibri" w:cs="Calibri"/>
          <w:lang w:val="it-IT"/>
        </w:rPr>
      </w:pPr>
    </w:p>
    <w:p w14:paraId="02018703" w14:textId="6A151E90" w:rsidR="00712AEF" w:rsidRPr="004540E4" w:rsidRDefault="008A0E13" w:rsidP="00712AEF">
      <w:pPr>
        <w:ind w:right="538"/>
        <w:jc w:val="both"/>
        <w:rPr>
          <w:rFonts w:ascii="Calibri" w:hAnsi="Calibri" w:cs="Calibri"/>
          <w:lang w:val="it-IT"/>
        </w:rPr>
      </w:pPr>
      <w:r w:rsidRPr="004540E4">
        <w:rPr>
          <w:rFonts w:ascii="Calibri" w:hAnsi="Calibri" w:cs="Calibri"/>
          <w:lang w:val="it-IT"/>
        </w:rPr>
        <w:t xml:space="preserve">For non-standard </w:t>
      </w:r>
      <w:proofErr w:type="spellStart"/>
      <w:r w:rsidRPr="004540E4">
        <w:rPr>
          <w:rFonts w:ascii="Calibri" w:hAnsi="Calibri" w:cs="Calibri"/>
          <w:lang w:val="it-IT"/>
        </w:rPr>
        <w:t>uses</w:t>
      </w:r>
      <w:proofErr w:type="spellEnd"/>
      <w:r w:rsidR="00726B0D" w:rsidRPr="004540E4">
        <w:rPr>
          <w:rFonts w:ascii="Calibri" w:hAnsi="Calibri" w:cs="Calibri"/>
          <w:lang w:val="it-IT"/>
        </w:rPr>
        <w:t xml:space="preserve"> </w:t>
      </w:r>
      <w:r w:rsidR="00974715" w:rsidRPr="004540E4">
        <w:rPr>
          <w:rFonts w:ascii="Calibri" w:hAnsi="Calibri" w:cs="Calibri"/>
          <w:lang w:val="it-IT"/>
        </w:rPr>
        <w:t>(</w:t>
      </w:r>
      <w:r w:rsidR="00E5206E" w:rsidRPr="004540E4">
        <w:rPr>
          <w:rFonts w:ascii="Calibri" w:hAnsi="Calibri" w:cs="Calibri"/>
          <w:lang w:val="it-IT"/>
        </w:rPr>
        <w:t>e.g.</w:t>
      </w:r>
      <w:r w:rsidR="00974715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A25128" w:rsidRPr="004540E4">
        <w:rPr>
          <w:rFonts w:ascii="Calibri" w:hAnsi="Calibri" w:cs="Calibri"/>
          <w:lang w:val="it-IT"/>
        </w:rPr>
        <w:t>feasibility</w:t>
      </w:r>
      <w:proofErr w:type="spellEnd"/>
      <w:r w:rsidR="00A25128" w:rsidRPr="004540E4">
        <w:rPr>
          <w:rFonts w:ascii="Calibri" w:hAnsi="Calibri" w:cs="Calibri"/>
          <w:lang w:val="it-IT"/>
        </w:rPr>
        <w:t xml:space="preserve"> studi</w:t>
      </w:r>
      <w:r w:rsidR="00812FB1" w:rsidRPr="004540E4">
        <w:rPr>
          <w:rFonts w:ascii="Calibri" w:hAnsi="Calibri" w:cs="Calibri"/>
          <w:lang w:val="it-IT"/>
        </w:rPr>
        <w:t xml:space="preserve">es, </w:t>
      </w:r>
      <w:proofErr w:type="spellStart"/>
      <w:r w:rsidR="00E43BFF" w:rsidRPr="004540E4">
        <w:rPr>
          <w:rFonts w:ascii="Calibri" w:hAnsi="Calibri" w:cs="Calibri"/>
          <w:lang w:val="it-IT"/>
        </w:rPr>
        <w:t>development</w:t>
      </w:r>
      <w:proofErr w:type="spellEnd"/>
      <w:r w:rsidR="00E43BFF" w:rsidRPr="004540E4">
        <w:rPr>
          <w:rFonts w:ascii="Calibri" w:hAnsi="Calibri" w:cs="Calibri"/>
          <w:lang w:val="it-IT"/>
        </w:rPr>
        <w:t xml:space="preserve"> of </w:t>
      </w:r>
      <w:proofErr w:type="spellStart"/>
      <w:r w:rsidR="00E43BFF" w:rsidRPr="004540E4">
        <w:rPr>
          <w:rFonts w:ascii="Calibri" w:hAnsi="Calibri" w:cs="Calibri"/>
          <w:lang w:val="it-IT"/>
        </w:rPr>
        <w:t>analytical</w:t>
      </w:r>
      <w:proofErr w:type="spellEnd"/>
      <w:r w:rsidR="00E43BFF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E43BFF" w:rsidRPr="004540E4">
        <w:rPr>
          <w:rFonts w:ascii="Calibri" w:hAnsi="Calibri" w:cs="Calibri"/>
          <w:lang w:val="it-IT"/>
        </w:rPr>
        <w:t>procedures</w:t>
      </w:r>
      <w:proofErr w:type="spellEnd"/>
      <w:r w:rsidR="005B4764" w:rsidRPr="004540E4">
        <w:rPr>
          <w:rFonts w:ascii="Calibri" w:hAnsi="Calibri" w:cs="Calibri"/>
          <w:lang w:val="it-IT"/>
        </w:rPr>
        <w:t xml:space="preserve">, </w:t>
      </w:r>
      <w:proofErr w:type="spellStart"/>
      <w:r w:rsidR="005B4764" w:rsidRPr="004540E4">
        <w:rPr>
          <w:rFonts w:ascii="Calibri" w:hAnsi="Calibri" w:cs="Calibri"/>
          <w:lang w:val="it-IT"/>
        </w:rPr>
        <w:t>structural</w:t>
      </w:r>
      <w:proofErr w:type="spellEnd"/>
      <w:r w:rsidR="0096766F" w:rsidRPr="004540E4">
        <w:rPr>
          <w:rFonts w:ascii="Calibri" w:hAnsi="Calibri" w:cs="Calibri"/>
          <w:lang w:val="it-IT"/>
        </w:rPr>
        <w:t>/</w:t>
      </w:r>
      <w:proofErr w:type="spellStart"/>
      <w:r w:rsidR="0096766F" w:rsidRPr="004540E4">
        <w:rPr>
          <w:rFonts w:ascii="Calibri" w:hAnsi="Calibri" w:cs="Calibri"/>
          <w:lang w:val="it-IT"/>
        </w:rPr>
        <w:t>conformational</w:t>
      </w:r>
      <w:proofErr w:type="spellEnd"/>
      <w:r w:rsidR="0096766F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96766F" w:rsidRPr="004540E4">
        <w:rPr>
          <w:rFonts w:ascii="Calibri" w:hAnsi="Calibri" w:cs="Calibri"/>
          <w:lang w:val="it-IT"/>
        </w:rPr>
        <w:t>characterization</w:t>
      </w:r>
      <w:proofErr w:type="spellEnd"/>
      <w:r w:rsidR="0096766F" w:rsidRPr="004540E4">
        <w:rPr>
          <w:rFonts w:ascii="Calibri" w:hAnsi="Calibri" w:cs="Calibri"/>
          <w:lang w:val="it-IT"/>
        </w:rPr>
        <w:t xml:space="preserve"> of</w:t>
      </w:r>
      <w:r w:rsidR="00930D57" w:rsidRPr="004540E4">
        <w:rPr>
          <w:rFonts w:ascii="Calibri" w:hAnsi="Calibri" w:cs="Calibri"/>
          <w:lang w:val="it-IT"/>
        </w:rPr>
        <w:t xml:space="preserve"> </w:t>
      </w:r>
      <w:r w:rsidR="004B2634" w:rsidRPr="004540E4">
        <w:rPr>
          <w:rFonts w:ascii="Calibri" w:hAnsi="Calibri" w:cs="Calibri"/>
          <w:lang w:val="it-IT"/>
        </w:rPr>
        <w:t xml:space="preserve">low and high </w:t>
      </w:r>
      <w:proofErr w:type="spellStart"/>
      <w:r w:rsidR="004B2634" w:rsidRPr="004540E4">
        <w:rPr>
          <w:rFonts w:ascii="Calibri" w:hAnsi="Calibri" w:cs="Calibri"/>
          <w:lang w:val="it-IT"/>
        </w:rPr>
        <w:t>molecular</w:t>
      </w:r>
      <w:proofErr w:type="spellEnd"/>
      <w:r w:rsidR="004B2634" w:rsidRPr="004540E4">
        <w:rPr>
          <w:rFonts w:ascii="Calibri" w:hAnsi="Calibri" w:cs="Calibri"/>
          <w:lang w:val="it-IT"/>
        </w:rPr>
        <w:t xml:space="preserve"> wei</w:t>
      </w:r>
      <w:r w:rsidR="00B55AC4" w:rsidRPr="004540E4">
        <w:rPr>
          <w:rFonts w:ascii="Calibri" w:hAnsi="Calibri" w:cs="Calibri"/>
          <w:lang w:val="it-IT"/>
        </w:rPr>
        <w:t>ght</w:t>
      </w:r>
      <w:r w:rsidR="00AB56F0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930D57" w:rsidRPr="004540E4">
        <w:rPr>
          <w:rFonts w:ascii="Calibri" w:hAnsi="Calibri" w:cs="Calibri"/>
          <w:lang w:val="it-IT"/>
        </w:rPr>
        <w:t>compound</w:t>
      </w:r>
      <w:r w:rsidR="00AB56F0" w:rsidRPr="004540E4">
        <w:rPr>
          <w:rFonts w:ascii="Calibri" w:hAnsi="Calibri" w:cs="Calibri"/>
          <w:lang w:val="it-IT"/>
        </w:rPr>
        <w:t>s</w:t>
      </w:r>
      <w:proofErr w:type="spellEnd"/>
      <w:r w:rsidR="00D273D2" w:rsidRPr="004540E4">
        <w:rPr>
          <w:rFonts w:ascii="Calibri" w:hAnsi="Calibri" w:cs="Calibri"/>
          <w:lang w:val="it-IT"/>
        </w:rPr>
        <w:t xml:space="preserve"> and </w:t>
      </w:r>
      <w:proofErr w:type="spellStart"/>
      <w:r w:rsidR="00D273D2" w:rsidRPr="004540E4">
        <w:rPr>
          <w:rFonts w:ascii="Calibri" w:hAnsi="Calibri" w:cs="Calibri"/>
          <w:lang w:val="it-IT"/>
        </w:rPr>
        <w:t>their</w:t>
      </w:r>
      <w:proofErr w:type="spellEnd"/>
      <w:r w:rsidR="00D273D2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D273D2" w:rsidRPr="004540E4">
        <w:rPr>
          <w:rFonts w:ascii="Calibri" w:hAnsi="Calibri" w:cs="Calibri"/>
          <w:lang w:val="it-IT"/>
        </w:rPr>
        <w:t>aggregates</w:t>
      </w:r>
      <w:proofErr w:type="spellEnd"/>
      <w:r w:rsidR="00DB1BDE" w:rsidRPr="004540E4">
        <w:rPr>
          <w:rFonts w:ascii="Calibri" w:hAnsi="Calibri" w:cs="Calibri"/>
          <w:lang w:val="it-IT"/>
        </w:rPr>
        <w:t xml:space="preserve">, </w:t>
      </w:r>
      <w:proofErr w:type="spellStart"/>
      <w:r w:rsidR="00386D0C" w:rsidRPr="004540E4">
        <w:rPr>
          <w:rFonts w:ascii="Calibri" w:hAnsi="Calibri" w:cs="Calibri"/>
          <w:lang w:val="it-IT"/>
        </w:rPr>
        <w:t>mixture</w:t>
      </w:r>
      <w:proofErr w:type="spellEnd"/>
      <w:r w:rsidR="00386D0C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386D0C" w:rsidRPr="004540E4">
        <w:rPr>
          <w:rFonts w:ascii="Calibri" w:hAnsi="Calibri" w:cs="Calibri"/>
          <w:lang w:val="it-IT"/>
        </w:rPr>
        <w:t>analysis</w:t>
      </w:r>
      <w:proofErr w:type="spellEnd"/>
      <w:r w:rsidR="00386D0C" w:rsidRPr="004540E4">
        <w:rPr>
          <w:rFonts w:ascii="Calibri" w:hAnsi="Calibri" w:cs="Calibri"/>
          <w:lang w:val="it-IT"/>
        </w:rPr>
        <w:t xml:space="preserve">, </w:t>
      </w:r>
      <w:r w:rsidR="0005680B" w:rsidRPr="004540E4">
        <w:rPr>
          <w:rFonts w:ascii="Calibri" w:hAnsi="Calibri" w:cs="Calibri"/>
          <w:lang w:val="it-IT"/>
        </w:rPr>
        <w:t>non-routine NM</w:t>
      </w:r>
      <w:r w:rsidR="004B2765" w:rsidRPr="004540E4">
        <w:rPr>
          <w:rFonts w:ascii="Calibri" w:hAnsi="Calibri" w:cs="Calibri"/>
          <w:lang w:val="it-IT"/>
        </w:rPr>
        <w:t>R</w:t>
      </w:r>
      <w:r w:rsidR="0005680B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05680B" w:rsidRPr="004540E4">
        <w:rPr>
          <w:rFonts w:ascii="Calibri" w:hAnsi="Calibri" w:cs="Calibri"/>
          <w:lang w:val="it-IT"/>
        </w:rPr>
        <w:t>experiments</w:t>
      </w:r>
      <w:proofErr w:type="spellEnd"/>
      <w:r w:rsidR="005C6198" w:rsidRPr="004540E4">
        <w:rPr>
          <w:rFonts w:ascii="Calibri" w:hAnsi="Calibri" w:cs="Calibri"/>
          <w:lang w:val="it-IT"/>
        </w:rPr>
        <w:t xml:space="preserve">, </w:t>
      </w:r>
      <w:proofErr w:type="spellStart"/>
      <w:r w:rsidR="00FD37A3" w:rsidRPr="004540E4">
        <w:rPr>
          <w:rFonts w:ascii="Calibri" w:hAnsi="Calibri" w:cs="Calibri"/>
          <w:lang w:val="it-IT"/>
        </w:rPr>
        <w:t>measures</w:t>
      </w:r>
      <w:proofErr w:type="spellEnd"/>
      <w:r w:rsidR="00FD37A3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FD37A3" w:rsidRPr="004540E4">
        <w:rPr>
          <w:rFonts w:ascii="Calibri" w:hAnsi="Calibri" w:cs="Calibri"/>
          <w:lang w:val="it-IT"/>
        </w:rPr>
        <w:t>at</w:t>
      </w:r>
      <w:proofErr w:type="spellEnd"/>
      <w:r w:rsidR="00FD37A3" w:rsidRPr="004540E4">
        <w:rPr>
          <w:rFonts w:ascii="Calibri" w:hAnsi="Calibri" w:cs="Calibri"/>
          <w:lang w:val="it-IT"/>
        </w:rPr>
        <w:t xml:space="preserve"> high and low temperature, …)</w:t>
      </w:r>
      <w:r w:rsidR="00BD69C6" w:rsidRPr="004540E4">
        <w:rPr>
          <w:rFonts w:ascii="Calibri" w:hAnsi="Calibri" w:cs="Calibri"/>
          <w:lang w:val="it-IT"/>
        </w:rPr>
        <w:t xml:space="preserve"> and </w:t>
      </w:r>
      <w:r w:rsidR="00B4169E" w:rsidRPr="004540E4">
        <w:rPr>
          <w:rFonts w:ascii="Calibri" w:hAnsi="Calibri" w:cs="Calibri"/>
          <w:lang w:val="it-IT"/>
        </w:rPr>
        <w:t xml:space="preserve">for </w:t>
      </w:r>
      <w:proofErr w:type="spellStart"/>
      <w:r w:rsidR="00B4169E" w:rsidRPr="004540E4">
        <w:rPr>
          <w:rFonts w:ascii="Calibri" w:hAnsi="Calibri" w:cs="Calibri"/>
          <w:lang w:val="it-IT"/>
        </w:rPr>
        <w:t>research</w:t>
      </w:r>
      <w:proofErr w:type="spellEnd"/>
      <w:r w:rsidR="00B4169E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3F7EB4" w:rsidRPr="004540E4">
        <w:rPr>
          <w:rFonts w:ascii="Calibri" w:hAnsi="Calibri" w:cs="Calibri"/>
          <w:lang w:val="it-IT"/>
        </w:rPr>
        <w:t>assignment</w:t>
      </w:r>
      <w:r w:rsidR="008870F2" w:rsidRPr="004540E4">
        <w:rPr>
          <w:rFonts w:ascii="Calibri" w:hAnsi="Calibri" w:cs="Calibri"/>
          <w:lang w:val="it-IT"/>
        </w:rPr>
        <w:t>s</w:t>
      </w:r>
      <w:proofErr w:type="spellEnd"/>
      <w:r w:rsidR="008870F2" w:rsidRPr="004540E4">
        <w:rPr>
          <w:rFonts w:ascii="Calibri" w:hAnsi="Calibri" w:cs="Calibri"/>
          <w:lang w:val="it-IT"/>
        </w:rPr>
        <w:t xml:space="preserve">, </w:t>
      </w:r>
      <w:proofErr w:type="spellStart"/>
      <w:r w:rsidR="008870F2" w:rsidRPr="004540E4">
        <w:rPr>
          <w:rFonts w:ascii="Calibri" w:hAnsi="Calibri" w:cs="Calibri"/>
          <w:lang w:val="it-IT"/>
        </w:rPr>
        <w:t>collaborations</w:t>
      </w:r>
      <w:proofErr w:type="spellEnd"/>
      <w:r w:rsidR="00201FE1" w:rsidRPr="004540E4">
        <w:rPr>
          <w:rFonts w:ascii="Calibri" w:hAnsi="Calibri" w:cs="Calibri"/>
          <w:lang w:val="it-IT"/>
        </w:rPr>
        <w:t>, agreements</w:t>
      </w:r>
      <w:r w:rsidR="00580F42" w:rsidRPr="004540E4">
        <w:rPr>
          <w:rFonts w:ascii="Calibri" w:hAnsi="Calibri" w:cs="Calibri"/>
          <w:lang w:val="it-IT"/>
        </w:rPr>
        <w:t xml:space="preserve"> a</w:t>
      </w:r>
      <w:r w:rsidR="00001E58">
        <w:rPr>
          <w:rFonts w:ascii="Calibri" w:hAnsi="Calibri" w:cs="Calibri"/>
          <w:lang w:val="it-IT"/>
        </w:rPr>
        <w:t>n</w:t>
      </w:r>
      <w:r w:rsidR="00580F42" w:rsidRPr="004540E4">
        <w:rPr>
          <w:rFonts w:ascii="Calibri" w:hAnsi="Calibri" w:cs="Calibri"/>
          <w:lang w:val="it-IT"/>
        </w:rPr>
        <w:t xml:space="preserve">d in general </w:t>
      </w:r>
      <w:r w:rsidR="00FE659F" w:rsidRPr="004540E4">
        <w:rPr>
          <w:rFonts w:ascii="Calibri" w:hAnsi="Calibri" w:cs="Calibri"/>
          <w:lang w:val="it-IT"/>
        </w:rPr>
        <w:t xml:space="preserve">for </w:t>
      </w:r>
      <w:proofErr w:type="spellStart"/>
      <w:r w:rsidR="00FE659F" w:rsidRPr="004540E4">
        <w:rPr>
          <w:rFonts w:ascii="Calibri" w:hAnsi="Calibri" w:cs="Calibri"/>
          <w:lang w:val="it-IT"/>
        </w:rPr>
        <w:t>any</w:t>
      </w:r>
      <w:proofErr w:type="spellEnd"/>
      <w:r w:rsidR="00FE659F" w:rsidRPr="004540E4">
        <w:rPr>
          <w:rFonts w:ascii="Calibri" w:hAnsi="Calibri" w:cs="Calibri"/>
          <w:lang w:val="it-IT"/>
        </w:rPr>
        <w:t xml:space="preserve"> service </w:t>
      </w:r>
      <w:proofErr w:type="spellStart"/>
      <w:r w:rsidR="00FE659F" w:rsidRPr="004540E4">
        <w:rPr>
          <w:rFonts w:ascii="Calibri" w:hAnsi="Calibri" w:cs="Calibri"/>
          <w:lang w:val="it-IT"/>
        </w:rPr>
        <w:t>not</w:t>
      </w:r>
      <w:proofErr w:type="spellEnd"/>
      <w:r w:rsidR="00FE659F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FE659F" w:rsidRPr="004540E4">
        <w:rPr>
          <w:rFonts w:ascii="Calibri" w:hAnsi="Calibri" w:cs="Calibri"/>
          <w:lang w:val="it-IT"/>
        </w:rPr>
        <w:t>included</w:t>
      </w:r>
      <w:proofErr w:type="spellEnd"/>
      <w:r w:rsidR="00FE659F" w:rsidRPr="004540E4">
        <w:rPr>
          <w:rFonts w:ascii="Calibri" w:hAnsi="Calibri" w:cs="Calibri"/>
          <w:lang w:val="it-IT"/>
        </w:rPr>
        <w:t xml:space="preserve"> in the </w:t>
      </w:r>
      <w:r w:rsidR="00BA350D">
        <w:rPr>
          <w:rFonts w:ascii="Calibri" w:hAnsi="Calibri" w:cs="Calibri"/>
          <w:lang w:val="it-IT"/>
        </w:rPr>
        <w:t>price list</w:t>
      </w:r>
      <w:r w:rsidR="00FE659F" w:rsidRPr="004540E4">
        <w:rPr>
          <w:rFonts w:ascii="Calibri" w:hAnsi="Calibri" w:cs="Calibri"/>
          <w:lang w:val="it-IT"/>
        </w:rPr>
        <w:t xml:space="preserve">, the </w:t>
      </w:r>
      <w:r w:rsidR="0000122C">
        <w:rPr>
          <w:rFonts w:ascii="Calibri" w:hAnsi="Calibri" w:cs="Calibri"/>
          <w:lang w:val="it-IT"/>
        </w:rPr>
        <w:t>rate</w:t>
      </w:r>
      <w:r w:rsidR="00FE659F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FE659F" w:rsidRPr="004540E4">
        <w:rPr>
          <w:rFonts w:ascii="Calibri" w:hAnsi="Calibri" w:cs="Calibri"/>
          <w:lang w:val="it-IT"/>
        </w:rPr>
        <w:t>will</w:t>
      </w:r>
      <w:proofErr w:type="spellEnd"/>
      <w:r w:rsidR="00FE659F" w:rsidRPr="004540E4">
        <w:rPr>
          <w:rFonts w:ascii="Calibri" w:hAnsi="Calibri" w:cs="Calibri"/>
          <w:lang w:val="it-IT"/>
        </w:rPr>
        <w:t xml:space="preserve"> be </w:t>
      </w:r>
      <w:proofErr w:type="spellStart"/>
      <w:r w:rsidR="00FE659F" w:rsidRPr="004540E4">
        <w:rPr>
          <w:rFonts w:ascii="Calibri" w:hAnsi="Calibri" w:cs="Calibri"/>
          <w:lang w:val="it-IT"/>
        </w:rPr>
        <w:t>agreed</w:t>
      </w:r>
      <w:proofErr w:type="spellEnd"/>
      <w:r w:rsidR="00FE659F" w:rsidRPr="004540E4">
        <w:rPr>
          <w:rFonts w:ascii="Calibri" w:hAnsi="Calibri" w:cs="Calibri"/>
          <w:lang w:val="it-IT"/>
        </w:rPr>
        <w:t xml:space="preserve"> on a case-by-case </w:t>
      </w:r>
      <w:proofErr w:type="spellStart"/>
      <w:r w:rsidR="00FE659F" w:rsidRPr="004540E4">
        <w:rPr>
          <w:rFonts w:ascii="Calibri" w:hAnsi="Calibri" w:cs="Calibri"/>
          <w:lang w:val="it-IT"/>
        </w:rPr>
        <w:t>basis</w:t>
      </w:r>
      <w:proofErr w:type="spellEnd"/>
      <w:r w:rsidR="00FE659F" w:rsidRPr="004540E4">
        <w:rPr>
          <w:rFonts w:ascii="Calibri" w:hAnsi="Calibri" w:cs="Calibri"/>
          <w:lang w:val="it-IT"/>
        </w:rPr>
        <w:t xml:space="preserve"> with the </w:t>
      </w:r>
      <w:proofErr w:type="spellStart"/>
      <w:r w:rsidR="0000122C">
        <w:rPr>
          <w:rFonts w:ascii="Calibri" w:hAnsi="Calibri" w:cs="Calibri"/>
          <w:lang w:val="it-IT"/>
        </w:rPr>
        <w:t>s</w:t>
      </w:r>
      <w:r w:rsidR="00FE659F" w:rsidRPr="004540E4">
        <w:rPr>
          <w:rFonts w:ascii="Calibri" w:hAnsi="Calibri" w:cs="Calibri"/>
          <w:lang w:val="it-IT"/>
        </w:rPr>
        <w:t>cientific</w:t>
      </w:r>
      <w:proofErr w:type="spellEnd"/>
      <w:r w:rsidR="00FE659F" w:rsidRPr="004540E4">
        <w:rPr>
          <w:rFonts w:ascii="Calibri" w:hAnsi="Calibri" w:cs="Calibri"/>
          <w:lang w:val="it-IT"/>
        </w:rPr>
        <w:t xml:space="preserve"> </w:t>
      </w:r>
      <w:r w:rsidR="0000122C">
        <w:rPr>
          <w:rFonts w:ascii="Calibri" w:hAnsi="Calibri" w:cs="Calibri"/>
          <w:lang w:val="it-IT"/>
        </w:rPr>
        <w:t>m</w:t>
      </w:r>
      <w:r w:rsidR="00FE659F" w:rsidRPr="004540E4">
        <w:rPr>
          <w:rFonts w:ascii="Calibri" w:hAnsi="Calibri" w:cs="Calibri"/>
          <w:lang w:val="it-IT"/>
        </w:rPr>
        <w:t>an</w:t>
      </w:r>
      <w:r w:rsidR="00925F78" w:rsidRPr="004540E4">
        <w:rPr>
          <w:rFonts w:ascii="Calibri" w:hAnsi="Calibri" w:cs="Calibri"/>
          <w:lang w:val="it-IT"/>
        </w:rPr>
        <w:t>a</w:t>
      </w:r>
      <w:r w:rsidR="00FE659F" w:rsidRPr="004540E4">
        <w:rPr>
          <w:rFonts w:ascii="Calibri" w:hAnsi="Calibri" w:cs="Calibri"/>
          <w:lang w:val="it-IT"/>
        </w:rPr>
        <w:t>ger</w:t>
      </w:r>
      <w:r w:rsidR="00930D57" w:rsidRPr="004540E4">
        <w:rPr>
          <w:rFonts w:ascii="Calibri" w:hAnsi="Calibri" w:cs="Calibri"/>
          <w:lang w:val="it-IT"/>
        </w:rPr>
        <w:t xml:space="preserve"> </w:t>
      </w:r>
      <w:r w:rsidR="00B05481" w:rsidRPr="004540E4">
        <w:rPr>
          <w:rFonts w:ascii="Calibri" w:hAnsi="Calibri" w:cs="Calibri"/>
          <w:lang w:val="it-IT"/>
        </w:rPr>
        <w:t xml:space="preserve">of the </w:t>
      </w:r>
      <w:proofErr w:type="spellStart"/>
      <w:r w:rsidR="00B05481" w:rsidRPr="004540E4">
        <w:rPr>
          <w:rFonts w:ascii="Calibri" w:hAnsi="Calibri" w:cs="Calibri"/>
          <w:lang w:val="it-IT"/>
        </w:rPr>
        <w:t>instrument</w:t>
      </w:r>
      <w:proofErr w:type="spellEnd"/>
      <w:r w:rsidR="00B05481" w:rsidRPr="004540E4">
        <w:rPr>
          <w:rFonts w:ascii="Calibri" w:hAnsi="Calibri" w:cs="Calibri"/>
          <w:lang w:val="it-IT"/>
        </w:rPr>
        <w:t xml:space="preserve"> following a </w:t>
      </w:r>
      <w:proofErr w:type="spellStart"/>
      <w:r w:rsidR="00B05481" w:rsidRPr="004540E4">
        <w:rPr>
          <w:rFonts w:ascii="Calibri" w:hAnsi="Calibri" w:cs="Calibri"/>
          <w:lang w:val="it-IT"/>
        </w:rPr>
        <w:t>request</w:t>
      </w:r>
      <w:proofErr w:type="spellEnd"/>
      <w:r w:rsidR="00B05481" w:rsidRPr="004540E4">
        <w:rPr>
          <w:rFonts w:ascii="Calibri" w:hAnsi="Calibri" w:cs="Calibri"/>
          <w:lang w:val="it-IT"/>
        </w:rPr>
        <w:t xml:space="preserve"> for a quote.</w:t>
      </w:r>
    </w:p>
    <w:p w14:paraId="06BEC96F" w14:textId="77777777" w:rsidR="00B05481" w:rsidRPr="004540E4" w:rsidRDefault="00B05481" w:rsidP="00712AEF">
      <w:pPr>
        <w:ind w:right="538"/>
        <w:jc w:val="both"/>
        <w:rPr>
          <w:rFonts w:ascii="Calibri" w:hAnsi="Calibri" w:cs="Calibri"/>
          <w:lang w:val="it-IT"/>
        </w:rPr>
      </w:pPr>
    </w:p>
    <w:p w14:paraId="50908C28" w14:textId="2EDF5715" w:rsidR="00712AEF" w:rsidRPr="004540E4" w:rsidRDefault="006B00B9" w:rsidP="00712AEF">
      <w:pPr>
        <w:ind w:right="538"/>
        <w:jc w:val="both"/>
        <w:rPr>
          <w:rFonts w:ascii="Calibri" w:hAnsi="Calibri" w:cs="Calibri"/>
          <w:lang w:val="it-IT"/>
        </w:rPr>
      </w:pPr>
      <w:r w:rsidRPr="004540E4">
        <w:rPr>
          <w:rFonts w:ascii="Calibri" w:hAnsi="Calibri" w:cs="Calibri"/>
          <w:lang w:val="it-IT"/>
        </w:rPr>
        <w:t>For</w:t>
      </w:r>
      <w:r w:rsidR="0002368A" w:rsidRPr="004540E4">
        <w:rPr>
          <w:rFonts w:ascii="Calibri" w:hAnsi="Calibri" w:cs="Calibri"/>
          <w:lang w:val="it-IT"/>
        </w:rPr>
        <w:t xml:space="preserve"> the </w:t>
      </w:r>
      <w:proofErr w:type="spellStart"/>
      <w:r w:rsidR="0002368A" w:rsidRPr="004540E4">
        <w:rPr>
          <w:rFonts w:ascii="Calibri" w:hAnsi="Calibri" w:cs="Calibri"/>
          <w:lang w:val="it-IT"/>
        </w:rPr>
        <w:t>preparation</w:t>
      </w:r>
      <w:proofErr w:type="spellEnd"/>
      <w:r w:rsidR="0002368A" w:rsidRPr="004540E4">
        <w:rPr>
          <w:rFonts w:ascii="Calibri" w:hAnsi="Calibri" w:cs="Calibri"/>
          <w:lang w:val="it-IT"/>
        </w:rPr>
        <w:t xml:space="preserve"> of </w:t>
      </w:r>
      <w:r w:rsidR="00A451A2" w:rsidRPr="004540E4">
        <w:rPr>
          <w:rFonts w:ascii="Calibri" w:hAnsi="Calibri" w:cs="Calibri"/>
          <w:lang w:val="it-IT"/>
        </w:rPr>
        <w:t>the</w:t>
      </w:r>
      <w:r w:rsidRPr="004540E4">
        <w:rPr>
          <w:rFonts w:ascii="Calibri" w:hAnsi="Calibri" w:cs="Calibri"/>
          <w:lang w:val="it-IT"/>
        </w:rPr>
        <w:t xml:space="preserve"> NMR sample (</w:t>
      </w:r>
      <w:r w:rsidR="00497650" w:rsidRPr="004540E4">
        <w:rPr>
          <w:rFonts w:ascii="Calibri" w:hAnsi="Calibri" w:cs="Calibri"/>
          <w:lang w:val="it-IT"/>
        </w:rPr>
        <w:t xml:space="preserve">NMR tube and </w:t>
      </w:r>
      <w:proofErr w:type="spellStart"/>
      <w:r w:rsidR="00497650" w:rsidRPr="004540E4">
        <w:rPr>
          <w:rFonts w:ascii="Calibri" w:hAnsi="Calibri" w:cs="Calibri"/>
          <w:lang w:val="it-IT"/>
        </w:rPr>
        <w:t>deuterated</w:t>
      </w:r>
      <w:proofErr w:type="spellEnd"/>
      <w:r w:rsidR="00497650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497650" w:rsidRPr="004540E4">
        <w:rPr>
          <w:rFonts w:ascii="Calibri" w:hAnsi="Calibri" w:cs="Calibri"/>
          <w:lang w:val="it-IT"/>
        </w:rPr>
        <w:t>solvent</w:t>
      </w:r>
      <w:proofErr w:type="spellEnd"/>
      <w:r w:rsidR="00497650" w:rsidRPr="004540E4">
        <w:rPr>
          <w:rFonts w:ascii="Calibri" w:hAnsi="Calibri" w:cs="Calibri"/>
          <w:lang w:val="it-IT"/>
        </w:rPr>
        <w:t>)</w:t>
      </w:r>
      <w:r w:rsidR="00A451A2" w:rsidRPr="004540E4">
        <w:rPr>
          <w:rFonts w:ascii="Calibri" w:hAnsi="Calibri" w:cs="Calibri"/>
          <w:lang w:val="it-IT"/>
        </w:rPr>
        <w:t xml:space="preserve">, an </w:t>
      </w:r>
      <w:proofErr w:type="spellStart"/>
      <w:r w:rsidR="00A451A2" w:rsidRPr="004540E4">
        <w:rPr>
          <w:rFonts w:ascii="Calibri" w:hAnsi="Calibri" w:cs="Calibri"/>
          <w:lang w:val="it-IT"/>
        </w:rPr>
        <w:t>additional</w:t>
      </w:r>
      <w:proofErr w:type="spellEnd"/>
      <w:r w:rsidR="00A451A2" w:rsidRPr="004540E4">
        <w:rPr>
          <w:rFonts w:ascii="Calibri" w:hAnsi="Calibri" w:cs="Calibri"/>
          <w:lang w:val="it-IT"/>
        </w:rPr>
        <w:t xml:space="preserve"> quota </w:t>
      </w:r>
      <w:proofErr w:type="spellStart"/>
      <w:r w:rsidR="00A451A2" w:rsidRPr="004540E4">
        <w:rPr>
          <w:rFonts w:ascii="Calibri" w:hAnsi="Calibri" w:cs="Calibri"/>
          <w:lang w:val="it-IT"/>
        </w:rPr>
        <w:t>will</w:t>
      </w:r>
      <w:proofErr w:type="spellEnd"/>
      <w:r w:rsidR="00A451A2" w:rsidRPr="004540E4">
        <w:rPr>
          <w:rFonts w:ascii="Calibri" w:hAnsi="Calibri" w:cs="Calibri"/>
          <w:lang w:val="it-IT"/>
        </w:rPr>
        <w:t xml:space="preserve"> be </w:t>
      </w:r>
      <w:proofErr w:type="spellStart"/>
      <w:r w:rsidR="00A451A2" w:rsidRPr="004540E4">
        <w:rPr>
          <w:rFonts w:ascii="Calibri" w:hAnsi="Calibri" w:cs="Calibri"/>
          <w:lang w:val="it-IT"/>
        </w:rPr>
        <w:t>calculated</w:t>
      </w:r>
      <w:proofErr w:type="spellEnd"/>
      <w:r w:rsidR="00A451A2" w:rsidRPr="004540E4">
        <w:rPr>
          <w:rFonts w:ascii="Calibri" w:hAnsi="Calibri" w:cs="Calibri"/>
          <w:lang w:val="it-IT"/>
        </w:rPr>
        <w:t xml:space="preserve"> to be </w:t>
      </w:r>
      <w:proofErr w:type="spellStart"/>
      <w:r w:rsidR="00A451A2" w:rsidRPr="004540E4">
        <w:rPr>
          <w:rFonts w:ascii="Calibri" w:hAnsi="Calibri" w:cs="Calibri"/>
          <w:lang w:val="it-IT"/>
        </w:rPr>
        <w:t>defined</w:t>
      </w:r>
      <w:proofErr w:type="spellEnd"/>
      <w:r w:rsidR="00A451A2" w:rsidRPr="004540E4">
        <w:rPr>
          <w:rFonts w:ascii="Calibri" w:hAnsi="Calibri" w:cs="Calibri"/>
          <w:lang w:val="it-IT"/>
        </w:rPr>
        <w:t xml:space="preserve"> </w:t>
      </w:r>
      <w:r w:rsidR="006F2658" w:rsidRPr="004540E4">
        <w:rPr>
          <w:rFonts w:ascii="Calibri" w:hAnsi="Calibri" w:cs="Calibri"/>
          <w:lang w:val="it-IT"/>
        </w:rPr>
        <w:t xml:space="preserve">on the </w:t>
      </w:r>
      <w:proofErr w:type="spellStart"/>
      <w:r w:rsidR="006F2658" w:rsidRPr="004540E4">
        <w:rPr>
          <w:rFonts w:ascii="Calibri" w:hAnsi="Calibri" w:cs="Calibri"/>
          <w:lang w:val="it-IT"/>
        </w:rPr>
        <w:t>basis</w:t>
      </w:r>
      <w:proofErr w:type="spellEnd"/>
      <w:r w:rsidR="006F2658" w:rsidRPr="004540E4">
        <w:rPr>
          <w:rFonts w:ascii="Calibri" w:hAnsi="Calibri" w:cs="Calibri"/>
          <w:lang w:val="it-IT"/>
        </w:rPr>
        <w:t xml:space="preserve"> of the </w:t>
      </w:r>
      <w:proofErr w:type="spellStart"/>
      <w:r w:rsidR="00650D5E" w:rsidRPr="004540E4">
        <w:rPr>
          <w:rFonts w:ascii="Calibri" w:hAnsi="Calibri" w:cs="Calibri"/>
          <w:lang w:val="it-IT"/>
        </w:rPr>
        <w:t>type</w:t>
      </w:r>
      <w:proofErr w:type="spellEnd"/>
      <w:r w:rsidR="00650D5E" w:rsidRPr="004540E4">
        <w:rPr>
          <w:rFonts w:ascii="Calibri" w:hAnsi="Calibri" w:cs="Calibri"/>
          <w:lang w:val="it-IT"/>
        </w:rPr>
        <w:t xml:space="preserve"> of probe, the </w:t>
      </w:r>
      <w:proofErr w:type="spellStart"/>
      <w:r w:rsidR="00650D5E" w:rsidRPr="004540E4">
        <w:rPr>
          <w:rFonts w:ascii="Calibri" w:hAnsi="Calibri" w:cs="Calibri"/>
          <w:lang w:val="it-IT"/>
        </w:rPr>
        <w:t>type</w:t>
      </w:r>
      <w:proofErr w:type="spellEnd"/>
      <w:r w:rsidR="00650D5E" w:rsidRPr="004540E4">
        <w:rPr>
          <w:rFonts w:ascii="Calibri" w:hAnsi="Calibri" w:cs="Calibri"/>
          <w:lang w:val="it-IT"/>
        </w:rPr>
        <w:t xml:space="preserve"> of </w:t>
      </w:r>
      <w:proofErr w:type="spellStart"/>
      <w:r w:rsidR="00650D5E" w:rsidRPr="004540E4">
        <w:rPr>
          <w:rFonts w:ascii="Calibri" w:hAnsi="Calibri" w:cs="Calibri"/>
          <w:lang w:val="it-IT"/>
        </w:rPr>
        <w:t>deuterated</w:t>
      </w:r>
      <w:proofErr w:type="spellEnd"/>
      <w:r w:rsidR="00650D5E" w:rsidRPr="004540E4">
        <w:rPr>
          <w:rFonts w:ascii="Calibri" w:hAnsi="Calibri" w:cs="Calibri"/>
          <w:lang w:val="it-IT"/>
        </w:rPr>
        <w:t xml:space="preserve"> </w:t>
      </w:r>
      <w:proofErr w:type="spellStart"/>
      <w:r w:rsidR="00650D5E" w:rsidRPr="004540E4">
        <w:rPr>
          <w:rFonts w:ascii="Calibri" w:hAnsi="Calibri" w:cs="Calibri"/>
          <w:lang w:val="it-IT"/>
        </w:rPr>
        <w:t>solvent</w:t>
      </w:r>
      <w:proofErr w:type="spellEnd"/>
      <w:r w:rsidR="00650D5E" w:rsidRPr="004540E4">
        <w:rPr>
          <w:rFonts w:ascii="Calibri" w:hAnsi="Calibri" w:cs="Calibri"/>
          <w:lang w:val="it-IT"/>
        </w:rPr>
        <w:t xml:space="preserve"> and the </w:t>
      </w:r>
      <w:proofErr w:type="spellStart"/>
      <w:r w:rsidR="00650D5E" w:rsidRPr="004540E4">
        <w:rPr>
          <w:rFonts w:ascii="Calibri" w:hAnsi="Calibri" w:cs="Calibri"/>
          <w:lang w:val="it-IT"/>
        </w:rPr>
        <w:t>method</w:t>
      </w:r>
      <w:proofErr w:type="spellEnd"/>
      <w:r w:rsidR="00650D5E" w:rsidRPr="004540E4">
        <w:rPr>
          <w:rFonts w:ascii="Calibri" w:hAnsi="Calibri" w:cs="Calibri"/>
          <w:lang w:val="it-IT"/>
        </w:rPr>
        <w:t xml:space="preserve"> and timing of </w:t>
      </w:r>
      <w:r w:rsidR="0000122C">
        <w:rPr>
          <w:rFonts w:ascii="Calibri" w:hAnsi="Calibri" w:cs="Calibri"/>
          <w:lang w:val="it-IT"/>
        </w:rPr>
        <w:t xml:space="preserve">sample </w:t>
      </w:r>
      <w:proofErr w:type="spellStart"/>
      <w:r w:rsidR="0040481A" w:rsidRPr="004540E4">
        <w:rPr>
          <w:rFonts w:ascii="Calibri" w:hAnsi="Calibri" w:cs="Calibri"/>
          <w:lang w:val="it-IT"/>
        </w:rPr>
        <w:t>preparation</w:t>
      </w:r>
      <w:proofErr w:type="spellEnd"/>
      <w:r w:rsidR="0040481A" w:rsidRPr="004540E4">
        <w:rPr>
          <w:rFonts w:ascii="Calibri" w:hAnsi="Calibri" w:cs="Calibri"/>
          <w:lang w:val="it-IT"/>
        </w:rPr>
        <w:t>.</w:t>
      </w:r>
    </w:p>
    <w:p w14:paraId="2D7DE86A" w14:textId="77777777" w:rsidR="00712AEF" w:rsidRDefault="00712AEF" w:rsidP="00712AEF">
      <w:pPr>
        <w:ind w:right="538"/>
        <w:jc w:val="both"/>
        <w:rPr>
          <w:rFonts w:ascii="Arial" w:hAnsi="Arial"/>
          <w:lang w:val="it-IT"/>
        </w:rPr>
      </w:pPr>
    </w:p>
    <w:p w14:paraId="5249E926" w14:textId="25B4BA34" w:rsidR="00712AEF" w:rsidRPr="0000122C" w:rsidRDefault="00C033CA" w:rsidP="00712AEF">
      <w:pPr>
        <w:ind w:right="538"/>
        <w:jc w:val="both"/>
        <w:rPr>
          <w:rFonts w:ascii="Calibri" w:hAnsi="Calibri" w:cs="Calibri"/>
          <w:lang w:val="it-IT"/>
        </w:rPr>
      </w:pPr>
      <w:r w:rsidRPr="0000122C">
        <w:rPr>
          <w:rFonts w:ascii="Calibri" w:hAnsi="Calibri" w:cs="Calibri"/>
          <w:lang w:val="it-IT"/>
        </w:rPr>
        <w:t xml:space="preserve">For the use of </w:t>
      </w:r>
      <w:r w:rsidR="00185811" w:rsidRPr="0000122C">
        <w:rPr>
          <w:rFonts w:ascii="Calibri" w:hAnsi="Calibri" w:cs="Calibri"/>
          <w:lang w:val="it-IT"/>
        </w:rPr>
        <w:t>the</w:t>
      </w:r>
      <w:r w:rsidR="00712AEF" w:rsidRPr="0000122C">
        <w:rPr>
          <w:rFonts w:ascii="Calibri" w:hAnsi="Calibri" w:cs="Calibri"/>
          <w:lang w:val="it-IT"/>
        </w:rPr>
        <w:t xml:space="preserve"> </w:t>
      </w:r>
      <w:r w:rsidR="00712AEF" w:rsidRPr="0000122C">
        <w:rPr>
          <w:rFonts w:ascii="Calibri" w:hAnsi="Calibri" w:cs="Calibri"/>
          <w:b/>
          <w:bCs/>
          <w:lang w:val="it-IT"/>
        </w:rPr>
        <w:t>MICROPROBE</w:t>
      </w:r>
      <w:r w:rsidR="00712AEF" w:rsidRPr="0000122C">
        <w:rPr>
          <w:rFonts w:ascii="Calibri" w:hAnsi="Calibri" w:cs="Calibri"/>
          <w:lang w:val="it-IT"/>
        </w:rPr>
        <w:t xml:space="preserve"> (TXI 1.7mm </w:t>
      </w:r>
      <w:r w:rsidR="00712AEF" w:rsidRPr="0000122C">
        <w:rPr>
          <w:rFonts w:ascii="Calibri" w:hAnsi="Calibri" w:cs="Calibri"/>
          <w:vertAlign w:val="superscript"/>
          <w:lang w:val="it-IT"/>
        </w:rPr>
        <w:t>1</w:t>
      </w:r>
      <w:r w:rsidR="00712AEF" w:rsidRPr="0000122C">
        <w:rPr>
          <w:rFonts w:ascii="Calibri" w:hAnsi="Calibri" w:cs="Calibri"/>
          <w:lang w:val="it-IT"/>
        </w:rPr>
        <w:t>H/</w:t>
      </w:r>
      <w:r w:rsidR="00712AEF" w:rsidRPr="0000122C">
        <w:rPr>
          <w:rFonts w:ascii="Calibri" w:hAnsi="Calibri" w:cs="Calibri"/>
          <w:vertAlign w:val="superscript"/>
          <w:lang w:val="it-IT"/>
        </w:rPr>
        <w:t>13</w:t>
      </w:r>
      <w:r w:rsidR="00712AEF" w:rsidRPr="0000122C">
        <w:rPr>
          <w:rFonts w:ascii="Calibri" w:hAnsi="Calibri" w:cs="Calibri"/>
          <w:lang w:val="it-IT"/>
        </w:rPr>
        <w:t>C/</w:t>
      </w:r>
      <w:r w:rsidR="00712AEF" w:rsidRPr="0000122C">
        <w:rPr>
          <w:rFonts w:ascii="Calibri" w:hAnsi="Calibri" w:cs="Calibri"/>
          <w:vertAlign w:val="superscript"/>
          <w:lang w:val="it-IT"/>
        </w:rPr>
        <w:t>15</w:t>
      </w:r>
      <w:r w:rsidR="00712AEF" w:rsidRPr="0000122C">
        <w:rPr>
          <w:rFonts w:ascii="Calibri" w:hAnsi="Calibri" w:cs="Calibri"/>
          <w:lang w:val="it-IT"/>
        </w:rPr>
        <w:t xml:space="preserve">N), </w:t>
      </w:r>
      <w:proofErr w:type="spellStart"/>
      <w:r w:rsidR="00185811" w:rsidRPr="0000122C">
        <w:rPr>
          <w:rFonts w:ascii="Calibri" w:hAnsi="Calibri" w:cs="Calibri"/>
          <w:lang w:val="it-IT"/>
        </w:rPr>
        <w:t>that</w:t>
      </w:r>
      <w:proofErr w:type="spellEnd"/>
      <w:r w:rsidR="00185811" w:rsidRPr="0000122C">
        <w:rPr>
          <w:rFonts w:ascii="Calibri" w:hAnsi="Calibri" w:cs="Calibri"/>
          <w:lang w:val="it-IT"/>
        </w:rPr>
        <w:t xml:space="preserve"> </w:t>
      </w:r>
      <w:proofErr w:type="spellStart"/>
      <w:r w:rsidR="00185811" w:rsidRPr="0000122C">
        <w:rPr>
          <w:rFonts w:ascii="Calibri" w:hAnsi="Calibri" w:cs="Calibri"/>
          <w:lang w:val="it-IT"/>
        </w:rPr>
        <w:t>allows</w:t>
      </w:r>
      <w:proofErr w:type="spellEnd"/>
      <w:r w:rsidR="00185811" w:rsidRPr="0000122C">
        <w:rPr>
          <w:rFonts w:ascii="Calibri" w:hAnsi="Calibri" w:cs="Calibri"/>
          <w:lang w:val="it-IT"/>
        </w:rPr>
        <w:t xml:space="preserve"> to </w:t>
      </w:r>
      <w:proofErr w:type="spellStart"/>
      <w:r w:rsidR="00185811" w:rsidRPr="0000122C">
        <w:rPr>
          <w:rFonts w:ascii="Calibri" w:hAnsi="Calibri" w:cs="Calibri"/>
          <w:lang w:val="it-IT"/>
        </w:rPr>
        <w:t>obtain</w:t>
      </w:r>
      <w:proofErr w:type="spellEnd"/>
      <w:r w:rsidR="00185811" w:rsidRPr="0000122C">
        <w:rPr>
          <w:rFonts w:ascii="Calibri" w:hAnsi="Calibri" w:cs="Calibri"/>
          <w:lang w:val="it-IT"/>
        </w:rPr>
        <w:t xml:space="preserve"> </w:t>
      </w:r>
      <w:proofErr w:type="spellStart"/>
      <w:r w:rsidR="00185811" w:rsidRPr="0000122C">
        <w:rPr>
          <w:rFonts w:ascii="Calibri" w:hAnsi="Calibri" w:cs="Calibri"/>
          <w:lang w:val="it-IT"/>
        </w:rPr>
        <w:t>twice</w:t>
      </w:r>
      <w:proofErr w:type="spellEnd"/>
      <w:r w:rsidR="00185811" w:rsidRPr="0000122C">
        <w:rPr>
          <w:rFonts w:ascii="Calibri" w:hAnsi="Calibri" w:cs="Calibri"/>
          <w:lang w:val="it-IT"/>
        </w:rPr>
        <w:t xml:space="preserve"> the </w:t>
      </w:r>
      <w:proofErr w:type="spellStart"/>
      <w:r w:rsidR="0069193F" w:rsidRPr="0000122C">
        <w:rPr>
          <w:rFonts w:ascii="Calibri" w:hAnsi="Calibri" w:cs="Calibri"/>
          <w:lang w:val="it-IT"/>
        </w:rPr>
        <w:t>sensitivity</w:t>
      </w:r>
      <w:proofErr w:type="spellEnd"/>
      <w:r w:rsidR="0069193F" w:rsidRPr="0000122C">
        <w:rPr>
          <w:rFonts w:ascii="Calibri" w:hAnsi="Calibri" w:cs="Calibri"/>
          <w:lang w:val="it-IT"/>
        </w:rPr>
        <w:t xml:space="preserve"> of the </w:t>
      </w:r>
      <w:r w:rsidR="00EE3EF6" w:rsidRPr="0000122C">
        <w:rPr>
          <w:rFonts w:ascii="Calibri" w:hAnsi="Calibri" w:cs="Calibri"/>
          <w:lang w:val="it-IT"/>
        </w:rPr>
        <w:t xml:space="preserve">5 mm </w:t>
      </w:r>
      <w:r w:rsidR="0069193F" w:rsidRPr="0000122C">
        <w:rPr>
          <w:rFonts w:ascii="Calibri" w:hAnsi="Calibri" w:cs="Calibri"/>
          <w:lang w:val="it-IT"/>
        </w:rPr>
        <w:t xml:space="preserve">BBI </w:t>
      </w:r>
      <w:r w:rsidR="00712AEF" w:rsidRPr="0000122C">
        <w:rPr>
          <w:rFonts w:ascii="Calibri" w:hAnsi="Calibri" w:cs="Calibri"/>
          <w:lang w:val="it-IT"/>
        </w:rPr>
        <w:t>probe</w:t>
      </w:r>
      <w:r w:rsidR="00EE3EF6" w:rsidRPr="0000122C">
        <w:rPr>
          <w:rFonts w:ascii="Calibri" w:hAnsi="Calibri" w:cs="Calibri"/>
          <w:lang w:val="it-IT"/>
        </w:rPr>
        <w:t xml:space="preserve">, the rate </w:t>
      </w:r>
      <w:proofErr w:type="spellStart"/>
      <w:r w:rsidR="00EE3EF6" w:rsidRPr="0000122C">
        <w:rPr>
          <w:rFonts w:ascii="Calibri" w:hAnsi="Calibri" w:cs="Calibri"/>
          <w:lang w:val="it-IT"/>
        </w:rPr>
        <w:t>will</w:t>
      </w:r>
      <w:proofErr w:type="spellEnd"/>
      <w:r w:rsidR="00EE3EF6" w:rsidRPr="0000122C">
        <w:rPr>
          <w:rFonts w:ascii="Calibri" w:hAnsi="Calibri" w:cs="Calibri"/>
          <w:lang w:val="it-IT"/>
        </w:rPr>
        <w:t xml:space="preserve"> be </w:t>
      </w:r>
      <w:proofErr w:type="spellStart"/>
      <w:r w:rsidR="00EE3EF6" w:rsidRPr="0000122C">
        <w:rPr>
          <w:rFonts w:ascii="Calibri" w:hAnsi="Calibri" w:cs="Calibri"/>
          <w:lang w:val="it-IT"/>
        </w:rPr>
        <w:t>agreed</w:t>
      </w:r>
      <w:proofErr w:type="spellEnd"/>
      <w:r w:rsidR="00EE3EF6" w:rsidRPr="0000122C">
        <w:rPr>
          <w:rFonts w:ascii="Calibri" w:hAnsi="Calibri" w:cs="Calibri"/>
          <w:lang w:val="it-IT"/>
        </w:rPr>
        <w:t xml:space="preserve"> on a case-by-case </w:t>
      </w:r>
      <w:proofErr w:type="spellStart"/>
      <w:r w:rsidR="00EE3EF6" w:rsidRPr="0000122C">
        <w:rPr>
          <w:rFonts w:ascii="Calibri" w:hAnsi="Calibri" w:cs="Calibri"/>
          <w:lang w:val="it-IT"/>
        </w:rPr>
        <w:t>basis</w:t>
      </w:r>
      <w:proofErr w:type="spellEnd"/>
      <w:r w:rsidR="00EE3EF6" w:rsidRPr="0000122C">
        <w:rPr>
          <w:rFonts w:ascii="Calibri" w:hAnsi="Calibri" w:cs="Calibri"/>
          <w:lang w:val="it-IT"/>
        </w:rPr>
        <w:t xml:space="preserve"> with the </w:t>
      </w:r>
      <w:proofErr w:type="spellStart"/>
      <w:r w:rsidR="00EE3EF6" w:rsidRPr="0000122C">
        <w:rPr>
          <w:rFonts w:ascii="Calibri" w:hAnsi="Calibri" w:cs="Calibri"/>
          <w:lang w:val="it-IT"/>
        </w:rPr>
        <w:t>scientific</w:t>
      </w:r>
      <w:proofErr w:type="spellEnd"/>
      <w:r w:rsidR="00EE3EF6" w:rsidRPr="0000122C">
        <w:rPr>
          <w:rFonts w:ascii="Calibri" w:hAnsi="Calibri" w:cs="Calibri"/>
          <w:lang w:val="it-IT"/>
        </w:rPr>
        <w:t xml:space="preserve"> manager of the </w:t>
      </w:r>
      <w:proofErr w:type="spellStart"/>
      <w:r w:rsidR="00EE3EF6" w:rsidRPr="0000122C">
        <w:rPr>
          <w:rFonts w:ascii="Calibri" w:hAnsi="Calibri" w:cs="Calibri"/>
          <w:lang w:val="it-IT"/>
        </w:rPr>
        <w:t>instrument</w:t>
      </w:r>
      <w:proofErr w:type="spellEnd"/>
      <w:r w:rsidR="00EE3EF6" w:rsidRPr="0000122C">
        <w:rPr>
          <w:rFonts w:ascii="Calibri" w:hAnsi="Calibri" w:cs="Calibri"/>
          <w:lang w:val="it-IT"/>
        </w:rPr>
        <w:t xml:space="preserve"> following a </w:t>
      </w:r>
      <w:proofErr w:type="spellStart"/>
      <w:r w:rsidR="00EE3EF6" w:rsidRPr="0000122C">
        <w:rPr>
          <w:rFonts w:ascii="Calibri" w:hAnsi="Calibri" w:cs="Calibri"/>
          <w:lang w:val="it-IT"/>
        </w:rPr>
        <w:t>request</w:t>
      </w:r>
      <w:proofErr w:type="spellEnd"/>
      <w:r w:rsidR="00EE3EF6" w:rsidRPr="0000122C">
        <w:rPr>
          <w:rFonts w:ascii="Calibri" w:hAnsi="Calibri" w:cs="Calibri"/>
          <w:lang w:val="it-IT"/>
        </w:rPr>
        <w:t xml:space="preserve"> for a quote.</w:t>
      </w:r>
      <w:r w:rsidR="00712AEF" w:rsidRPr="0000122C">
        <w:rPr>
          <w:rFonts w:ascii="Calibri" w:hAnsi="Calibri" w:cs="Calibri"/>
          <w:lang w:val="it-IT"/>
        </w:rPr>
        <w:t xml:space="preserve"> </w:t>
      </w:r>
    </w:p>
    <w:p w14:paraId="6034F61F" w14:textId="77777777" w:rsidR="003F28BA" w:rsidRPr="0000122C" w:rsidRDefault="003F28BA" w:rsidP="007F46D0">
      <w:pPr>
        <w:ind w:right="538"/>
        <w:jc w:val="both"/>
        <w:rPr>
          <w:rFonts w:ascii="Calibri" w:hAnsi="Calibri" w:cs="Calibri"/>
          <w:lang w:val="it-IT"/>
        </w:rPr>
      </w:pPr>
    </w:p>
    <w:sectPr w:rsidR="003F28BA" w:rsidRPr="0000122C">
      <w:pgSz w:w="16840" w:h="11907" w:orient="landscape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013C"/>
    <w:multiLevelType w:val="hybridMultilevel"/>
    <w:tmpl w:val="08503B1A"/>
    <w:lvl w:ilvl="0" w:tplc="593E3CE8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059C4"/>
    <w:multiLevelType w:val="hybridMultilevel"/>
    <w:tmpl w:val="E408CD66"/>
    <w:lvl w:ilvl="0" w:tplc="593E3C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70A77"/>
    <w:multiLevelType w:val="hybridMultilevel"/>
    <w:tmpl w:val="56488D46"/>
    <w:lvl w:ilvl="0" w:tplc="593E3C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4A1F"/>
    <w:multiLevelType w:val="hybridMultilevel"/>
    <w:tmpl w:val="83A24A4A"/>
    <w:lvl w:ilvl="0" w:tplc="593E3C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40540">
    <w:abstractNumId w:val="3"/>
  </w:num>
  <w:num w:numId="2" w16cid:durableId="1465126132">
    <w:abstractNumId w:val="2"/>
  </w:num>
  <w:num w:numId="3" w16cid:durableId="1124040105">
    <w:abstractNumId w:val="0"/>
  </w:num>
  <w:num w:numId="4" w16cid:durableId="181255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59"/>
    <w:rsid w:val="0000122C"/>
    <w:rsid w:val="00001E58"/>
    <w:rsid w:val="00005E34"/>
    <w:rsid w:val="000066D7"/>
    <w:rsid w:val="000072F0"/>
    <w:rsid w:val="000078A0"/>
    <w:rsid w:val="0001597F"/>
    <w:rsid w:val="0001689C"/>
    <w:rsid w:val="0002238E"/>
    <w:rsid w:val="0002368A"/>
    <w:rsid w:val="0002649C"/>
    <w:rsid w:val="00034544"/>
    <w:rsid w:val="00036A67"/>
    <w:rsid w:val="00037302"/>
    <w:rsid w:val="000476AD"/>
    <w:rsid w:val="00050E6D"/>
    <w:rsid w:val="00053D63"/>
    <w:rsid w:val="00055A58"/>
    <w:rsid w:val="0005680B"/>
    <w:rsid w:val="000613CF"/>
    <w:rsid w:val="000618B4"/>
    <w:rsid w:val="0007229F"/>
    <w:rsid w:val="00097B79"/>
    <w:rsid w:val="000A0AC2"/>
    <w:rsid w:val="000A4134"/>
    <w:rsid w:val="000B3CBA"/>
    <w:rsid w:val="000C62E6"/>
    <w:rsid w:val="000D3346"/>
    <w:rsid w:val="000D35D0"/>
    <w:rsid w:val="000D3BA1"/>
    <w:rsid w:val="000E0843"/>
    <w:rsid w:val="000E0E05"/>
    <w:rsid w:val="000E2BDC"/>
    <w:rsid w:val="000F13BD"/>
    <w:rsid w:val="000F1F12"/>
    <w:rsid w:val="000F343C"/>
    <w:rsid w:val="000F5090"/>
    <w:rsid w:val="000F78C3"/>
    <w:rsid w:val="00107C59"/>
    <w:rsid w:val="00112F1B"/>
    <w:rsid w:val="00116246"/>
    <w:rsid w:val="00120128"/>
    <w:rsid w:val="00120558"/>
    <w:rsid w:val="001304B5"/>
    <w:rsid w:val="00136A94"/>
    <w:rsid w:val="00140BFA"/>
    <w:rsid w:val="001452FB"/>
    <w:rsid w:val="00160EAB"/>
    <w:rsid w:val="00167B0E"/>
    <w:rsid w:val="001755FF"/>
    <w:rsid w:val="00177D0A"/>
    <w:rsid w:val="0018261C"/>
    <w:rsid w:val="00185811"/>
    <w:rsid w:val="00192CD0"/>
    <w:rsid w:val="00193FD1"/>
    <w:rsid w:val="001968D7"/>
    <w:rsid w:val="0019702D"/>
    <w:rsid w:val="001A39FB"/>
    <w:rsid w:val="001A3EE0"/>
    <w:rsid w:val="001B1231"/>
    <w:rsid w:val="001C3C6D"/>
    <w:rsid w:val="001C5ABF"/>
    <w:rsid w:val="001C7806"/>
    <w:rsid w:val="001D3D48"/>
    <w:rsid w:val="001D53F3"/>
    <w:rsid w:val="001D7BDD"/>
    <w:rsid w:val="001D7F0A"/>
    <w:rsid w:val="001E6F5F"/>
    <w:rsid w:val="001E7831"/>
    <w:rsid w:val="001F3AA7"/>
    <w:rsid w:val="0020127B"/>
    <w:rsid w:val="00201FE1"/>
    <w:rsid w:val="002104D3"/>
    <w:rsid w:val="002122C4"/>
    <w:rsid w:val="002143B2"/>
    <w:rsid w:val="00215C01"/>
    <w:rsid w:val="002168BA"/>
    <w:rsid w:val="00217EB6"/>
    <w:rsid w:val="00221365"/>
    <w:rsid w:val="002249C1"/>
    <w:rsid w:val="002252F5"/>
    <w:rsid w:val="00226E18"/>
    <w:rsid w:val="00242703"/>
    <w:rsid w:val="00252F3D"/>
    <w:rsid w:val="00255F3F"/>
    <w:rsid w:val="002564A8"/>
    <w:rsid w:val="002579F7"/>
    <w:rsid w:val="0026185F"/>
    <w:rsid w:val="00262515"/>
    <w:rsid w:val="00273144"/>
    <w:rsid w:val="0027644F"/>
    <w:rsid w:val="00276780"/>
    <w:rsid w:val="00280D2A"/>
    <w:rsid w:val="00281CE9"/>
    <w:rsid w:val="00281E42"/>
    <w:rsid w:val="002858E5"/>
    <w:rsid w:val="002927D0"/>
    <w:rsid w:val="00294249"/>
    <w:rsid w:val="00297647"/>
    <w:rsid w:val="00297D38"/>
    <w:rsid w:val="002A0A49"/>
    <w:rsid w:val="002A1D6E"/>
    <w:rsid w:val="002A7691"/>
    <w:rsid w:val="002B2355"/>
    <w:rsid w:val="002C53A0"/>
    <w:rsid w:val="002D3168"/>
    <w:rsid w:val="002D6410"/>
    <w:rsid w:val="002D7135"/>
    <w:rsid w:val="002F4FD8"/>
    <w:rsid w:val="002F71B5"/>
    <w:rsid w:val="00301963"/>
    <w:rsid w:val="00312DB6"/>
    <w:rsid w:val="00315837"/>
    <w:rsid w:val="0032178A"/>
    <w:rsid w:val="00325CC2"/>
    <w:rsid w:val="00326634"/>
    <w:rsid w:val="00333AAD"/>
    <w:rsid w:val="00345926"/>
    <w:rsid w:val="0035009A"/>
    <w:rsid w:val="00356F53"/>
    <w:rsid w:val="00360D21"/>
    <w:rsid w:val="00362519"/>
    <w:rsid w:val="00367466"/>
    <w:rsid w:val="00367565"/>
    <w:rsid w:val="00380C8E"/>
    <w:rsid w:val="00386D0C"/>
    <w:rsid w:val="003879C5"/>
    <w:rsid w:val="00393B8A"/>
    <w:rsid w:val="003A18A6"/>
    <w:rsid w:val="003A6561"/>
    <w:rsid w:val="003A6CC2"/>
    <w:rsid w:val="003A748F"/>
    <w:rsid w:val="003B3257"/>
    <w:rsid w:val="003B4721"/>
    <w:rsid w:val="003B6843"/>
    <w:rsid w:val="003C175F"/>
    <w:rsid w:val="003D00C5"/>
    <w:rsid w:val="003D5D97"/>
    <w:rsid w:val="003E30A6"/>
    <w:rsid w:val="003E3E99"/>
    <w:rsid w:val="003F1D78"/>
    <w:rsid w:val="003F28BA"/>
    <w:rsid w:val="003F7CD2"/>
    <w:rsid w:val="003F7EB4"/>
    <w:rsid w:val="0040481A"/>
    <w:rsid w:val="00405FE0"/>
    <w:rsid w:val="00406B9E"/>
    <w:rsid w:val="004111C8"/>
    <w:rsid w:val="00414779"/>
    <w:rsid w:val="004149EA"/>
    <w:rsid w:val="004269DE"/>
    <w:rsid w:val="00432519"/>
    <w:rsid w:val="00433DDD"/>
    <w:rsid w:val="00434C9B"/>
    <w:rsid w:val="004516AB"/>
    <w:rsid w:val="0045311B"/>
    <w:rsid w:val="0045390A"/>
    <w:rsid w:val="004540E4"/>
    <w:rsid w:val="00461D6F"/>
    <w:rsid w:val="00462857"/>
    <w:rsid w:val="00464821"/>
    <w:rsid w:val="00482177"/>
    <w:rsid w:val="004857EE"/>
    <w:rsid w:val="00486A37"/>
    <w:rsid w:val="00491488"/>
    <w:rsid w:val="004963D2"/>
    <w:rsid w:val="00497650"/>
    <w:rsid w:val="004A0A63"/>
    <w:rsid w:val="004A4D09"/>
    <w:rsid w:val="004A78AB"/>
    <w:rsid w:val="004B2634"/>
    <w:rsid w:val="004B2765"/>
    <w:rsid w:val="004D33A9"/>
    <w:rsid w:val="004D4463"/>
    <w:rsid w:val="004E43C3"/>
    <w:rsid w:val="004F099E"/>
    <w:rsid w:val="004F455C"/>
    <w:rsid w:val="00502140"/>
    <w:rsid w:val="00506FE3"/>
    <w:rsid w:val="0051266D"/>
    <w:rsid w:val="005220E7"/>
    <w:rsid w:val="005246F3"/>
    <w:rsid w:val="00525568"/>
    <w:rsid w:val="00530DA0"/>
    <w:rsid w:val="005332AF"/>
    <w:rsid w:val="00536C32"/>
    <w:rsid w:val="005411DB"/>
    <w:rsid w:val="00550059"/>
    <w:rsid w:val="00550A9E"/>
    <w:rsid w:val="00553B8A"/>
    <w:rsid w:val="005620B3"/>
    <w:rsid w:val="005650A3"/>
    <w:rsid w:val="005675BB"/>
    <w:rsid w:val="0057294B"/>
    <w:rsid w:val="00574637"/>
    <w:rsid w:val="00574E52"/>
    <w:rsid w:val="0057730F"/>
    <w:rsid w:val="00580F42"/>
    <w:rsid w:val="0058658E"/>
    <w:rsid w:val="00596B5B"/>
    <w:rsid w:val="005A2122"/>
    <w:rsid w:val="005A6845"/>
    <w:rsid w:val="005B0437"/>
    <w:rsid w:val="005B4764"/>
    <w:rsid w:val="005C03B0"/>
    <w:rsid w:val="005C490E"/>
    <w:rsid w:val="005C6198"/>
    <w:rsid w:val="005D0119"/>
    <w:rsid w:val="005E047C"/>
    <w:rsid w:val="005E1D64"/>
    <w:rsid w:val="005E3128"/>
    <w:rsid w:val="005F5F41"/>
    <w:rsid w:val="005F72CA"/>
    <w:rsid w:val="005F7F8D"/>
    <w:rsid w:val="00602C5F"/>
    <w:rsid w:val="006066BE"/>
    <w:rsid w:val="00607B04"/>
    <w:rsid w:val="0061104C"/>
    <w:rsid w:val="00614192"/>
    <w:rsid w:val="00616E21"/>
    <w:rsid w:val="00624AE3"/>
    <w:rsid w:val="00625D4E"/>
    <w:rsid w:val="00630C22"/>
    <w:rsid w:val="00640283"/>
    <w:rsid w:val="006445A5"/>
    <w:rsid w:val="00650D5E"/>
    <w:rsid w:val="00650EA5"/>
    <w:rsid w:val="00651437"/>
    <w:rsid w:val="00653134"/>
    <w:rsid w:val="00653CA9"/>
    <w:rsid w:val="00661CBA"/>
    <w:rsid w:val="006631D2"/>
    <w:rsid w:val="00663DA7"/>
    <w:rsid w:val="00671902"/>
    <w:rsid w:val="00675CC7"/>
    <w:rsid w:val="006766F0"/>
    <w:rsid w:val="0069193F"/>
    <w:rsid w:val="0069244E"/>
    <w:rsid w:val="006A1743"/>
    <w:rsid w:val="006A6B1E"/>
    <w:rsid w:val="006B00B9"/>
    <w:rsid w:val="006B546E"/>
    <w:rsid w:val="006C006A"/>
    <w:rsid w:val="006D39A9"/>
    <w:rsid w:val="006D4660"/>
    <w:rsid w:val="006D69A0"/>
    <w:rsid w:val="006E3407"/>
    <w:rsid w:val="006E5F68"/>
    <w:rsid w:val="006F2658"/>
    <w:rsid w:val="006F75DC"/>
    <w:rsid w:val="00701FC6"/>
    <w:rsid w:val="00712AEF"/>
    <w:rsid w:val="0071363A"/>
    <w:rsid w:val="00714442"/>
    <w:rsid w:val="007212A3"/>
    <w:rsid w:val="0072208F"/>
    <w:rsid w:val="00726B0D"/>
    <w:rsid w:val="0073122A"/>
    <w:rsid w:val="00732F0C"/>
    <w:rsid w:val="007477C7"/>
    <w:rsid w:val="00747C90"/>
    <w:rsid w:val="0075096B"/>
    <w:rsid w:val="0075249B"/>
    <w:rsid w:val="0075717D"/>
    <w:rsid w:val="00757243"/>
    <w:rsid w:val="007614F3"/>
    <w:rsid w:val="007702AD"/>
    <w:rsid w:val="0078490E"/>
    <w:rsid w:val="00787947"/>
    <w:rsid w:val="00795FC9"/>
    <w:rsid w:val="0079750E"/>
    <w:rsid w:val="007A1005"/>
    <w:rsid w:val="007B044F"/>
    <w:rsid w:val="007C3B5B"/>
    <w:rsid w:val="007E44C8"/>
    <w:rsid w:val="007E7E39"/>
    <w:rsid w:val="007F34B4"/>
    <w:rsid w:val="007F46D0"/>
    <w:rsid w:val="008007DD"/>
    <w:rsid w:val="00812FB1"/>
    <w:rsid w:val="00830104"/>
    <w:rsid w:val="00830CE3"/>
    <w:rsid w:val="00830F3D"/>
    <w:rsid w:val="00842B44"/>
    <w:rsid w:val="00843274"/>
    <w:rsid w:val="00844C10"/>
    <w:rsid w:val="00851897"/>
    <w:rsid w:val="008526A8"/>
    <w:rsid w:val="00854892"/>
    <w:rsid w:val="008555F4"/>
    <w:rsid w:val="00883E0C"/>
    <w:rsid w:val="00885F3C"/>
    <w:rsid w:val="008870F2"/>
    <w:rsid w:val="00890495"/>
    <w:rsid w:val="008957F1"/>
    <w:rsid w:val="00896281"/>
    <w:rsid w:val="008A0E13"/>
    <w:rsid w:val="008A1E6D"/>
    <w:rsid w:val="008A6C59"/>
    <w:rsid w:val="008B2E1A"/>
    <w:rsid w:val="008B35A2"/>
    <w:rsid w:val="008B4231"/>
    <w:rsid w:val="008B4937"/>
    <w:rsid w:val="008C0562"/>
    <w:rsid w:val="008C3E18"/>
    <w:rsid w:val="008C409A"/>
    <w:rsid w:val="008D1CFC"/>
    <w:rsid w:val="008E3A77"/>
    <w:rsid w:val="008E5742"/>
    <w:rsid w:val="008E692C"/>
    <w:rsid w:val="008E758A"/>
    <w:rsid w:val="008F19F4"/>
    <w:rsid w:val="008F638D"/>
    <w:rsid w:val="008F7501"/>
    <w:rsid w:val="009021E0"/>
    <w:rsid w:val="0090383E"/>
    <w:rsid w:val="00911556"/>
    <w:rsid w:val="0091603D"/>
    <w:rsid w:val="00922DFE"/>
    <w:rsid w:val="009247D9"/>
    <w:rsid w:val="00925F78"/>
    <w:rsid w:val="00930D57"/>
    <w:rsid w:val="00931F41"/>
    <w:rsid w:val="00934116"/>
    <w:rsid w:val="0093691E"/>
    <w:rsid w:val="009372A4"/>
    <w:rsid w:val="0094182C"/>
    <w:rsid w:val="009426CE"/>
    <w:rsid w:val="00944959"/>
    <w:rsid w:val="00944C6C"/>
    <w:rsid w:val="0095389D"/>
    <w:rsid w:val="00963478"/>
    <w:rsid w:val="00963A2A"/>
    <w:rsid w:val="009651BF"/>
    <w:rsid w:val="00966DFC"/>
    <w:rsid w:val="0096766F"/>
    <w:rsid w:val="00971A02"/>
    <w:rsid w:val="00972C3F"/>
    <w:rsid w:val="00974715"/>
    <w:rsid w:val="0097485B"/>
    <w:rsid w:val="009759F9"/>
    <w:rsid w:val="00976EA7"/>
    <w:rsid w:val="00977829"/>
    <w:rsid w:val="0099610D"/>
    <w:rsid w:val="0099645C"/>
    <w:rsid w:val="009A6AD3"/>
    <w:rsid w:val="009B2E66"/>
    <w:rsid w:val="009B6BD8"/>
    <w:rsid w:val="009B7FD1"/>
    <w:rsid w:val="009C226F"/>
    <w:rsid w:val="009C49B5"/>
    <w:rsid w:val="009C6ED1"/>
    <w:rsid w:val="009C7283"/>
    <w:rsid w:val="009C747B"/>
    <w:rsid w:val="009D34F4"/>
    <w:rsid w:val="009D4E69"/>
    <w:rsid w:val="009E0F53"/>
    <w:rsid w:val="009E4FE4"/>
    <w:rsid w:val="009E6F84"/>
    <w:rsid w:val="00A10698"/>
    <w:rsid w:val="00A128AA"/>
    <w:rsid w:val="00A168DE"/>
    <w:rsid w:val="00A21D36"/>
    <w:rsid w:val="00A25128"/>
    <w:rsid w:val="00A34751"/>
    <w:rsid w:val="00A35C39"/>
    <w:rsid w:val="00A379E3"/>
    <w:rsid w:val="00A42EA2"/>
    <w:rsid w:val="00A440CC"/>
    <w:rsid w:val="00A451A2"/>
    <w:rsid w:val="00A544E6"/>
    <w:rsid w:val="00A56284"/>
    <w:rsid w:val="00A567CB"/>
    <w:rsid w:val="00A5680E"/>
    <w:rsid w:val="00A56F2E"/>
    <w:rsid w:val="00A60BD9"/>
    <w:rsid w:val="00A62211"/>
    <w:rsid w:val="00A622C7"/>
    <w:rsid w:val="00A63771"/>
    <w:rsid w:val="00A65C9A"/>
    <w:rsid w:val="00A66E6B"/>
    <w:rsid w:val="00A821D2"/>
    <w:rsid w:val="00A868AB"/>
    <w:rsid w:val="00A873E9"/>
    <w:rsid w:val="00A90470"/>
    <w:rsid w:val="00A91955"/>
    <w:rsid w:val="00AA11CD"/>
    <w:rsid w:val="00AA42C9"/>
    <w:rsid w:val="00AA5793"/>
    <w:rsid w:val="00AA7545"/>
    <w:rsid w:val="00AB56F0"/>
    <w:rsid w:val="00AB5A41"/>
    <w:rsid w:val="00AC7045"/>
    <w:rsid w:val="00AD187C"/>
    <w:rsid w:val="00AE2BC1"/>
    <w:rsid w:val="00AF0387"/>
    <w:rsid w:val="00AF0A28"/>
    <w:rsid w:val="00AF2E82"/>
    <w:rsid w:val="00AF3399"/>
    <w:rsid w:val="00AF598D"/>
    <w:rsid w:val="00AF5C95"/>
    <w:rsid w:val="00AF5FB4"/>
    <w:rsid w:val="00B00240"/>
    <w:rsid w:val="00B04890"/>
    <w:rsid w:val="00B05481"/>
    <w:rsid w:val="00B06952"/>
    <w:rsid w:val="00B11CBF"/>
    <w:rsid w:val="00B20380"/>
    <w:rsid w:val="00B21783"/>
    <w:rsid w:val="00B22B3F"/>
    <w:rsid w:val="00B24250"/>
    <w:rsid w:val="00B33254"/>
    <w:rsid w:val="00B33ECB"/>
    <w:rsid w:val="00B34EB0"/>
    <w:rsid w:val="00B4169E"/>
    <w:rsid w:val="00B427E2"/>
    <w:rsid w:val="00B44A58"/>
    <w:rsid w:val="00B44D85"/>
    <w:rsid w:val="00B454E2"/>
    <w:rsid w:val="00B55AC4"/>
    <w:rsid w:val="00B57D92"/>
    <w:rsid w:val="00B751C0"/>
    <w:rsid w:val="00B82F21"/>
    <w:rsid w:val="00B932AF"/>
    <w:rsid w:val="00BA0B00"/>
    <w:rsid w:val="00BA2F89"/>
    <w:rsid w:val="00BA350D"/>
    <w:rsid w:val="00BA4514"/>
    <w:rsid w:val="00BA6131"/>
    <w:rsid w:val="00BC210E"/>
    <w:rsid w:val="00BD0240"/>
    <w:rsid w:val="00BD3B08"/>
    <w:rsid w:val="00BD3BFF"/>
    <w:rsid w:val="00BD4E4E"/>
    <w:rsid w:val="00BD69C6"/>
    <w:rsid w:val="00BE234B"/>
    <w:rsid w:val="00BE5A5C"/>
    <w:rsid w:val="00BF603B"/>
    <w:rsid w:val="00C01E2B"/>
    <w:rsid w:val="00C033CA"/>
    <w:rsid w:val="00C040B8"/>
    <w:rsid w:val="00C0709F"/>
    <w:rsid w:val="00C115C6"/>
    <w:rsid w:val="00C12A42"/>
    <w:rsid w:val="00C252B2"/>
    <w:rsid w:val="00C371C5"/>
    <w:rsid w:val="00C43031"/>
    <w:rsid w:val="00C556B5"/>
    <w:rsid w:val="00C71744"/>
    <w:rsid w:val="00C743AA"/>
    <w:rsid w:val="00C93DAB"/>
    <w:rsid w:val="00CA0855"/>
    <w:rsid w:val="00CB0902"/>
    <w:rsid w:val="00CB458E"/>
    <w:rsid w:val="00CB702F"/>
    <w:rsid w:val="00CC75C8"/>
    <w:rsid w:val="00CD018A"/>
    <w:rsid w:val="00CD04AA"/>
    <w:rsid w:val="00CE6E4E"/>
    <w:rsid w:val="00CE7B78"/>
    <w:rsid w:val="00CF0887"/>
    <w:rsid w:val="00CF0CEC"/>
    <w:rsid w:val="00CF6796"/>
    <w:rsid w:val="00D11A43"/>
    <w:rsid w:val="00D12CFE"/>
    <w:rsid w:val="00D1716C"/>
    <w:rsid w:val="00D243A6"/>
    <w:rsid w:val="00D273D2"/>
    <w:rsid w:val="00D330D0"/>
    <w:rsid w:val="00D372C8"/>
    <w:rsid w:val="00D4094F"/>
    <w:rsid w:val="00D43E98"/>
    <w:rsid w:val="00D4461E"/>
    <w:rsid w:val="00D51A46"/>
    <w:rsid w:val="00D562B7"/>
    <w:rsid w:val="00D56923"/>
    <w:rsid w:val="00D76B65"/>
    <w:rsid w:val="00D80F15"/>
    <w:rsid w:val="00D8172F"/>
    <w:rsid w:val="00D8364D"/>
    <w:rsid w:val="00D849DE"/>
    <w:rsid w:val="00D866BA"/>
    <w:rsid w:val="00D907AC"/>
    <w:rsid w:val="00D93A2E"/>
    <w:rsid w:val="00DA2951"/>
    <w:rsid w:val="00DA3820"/>
    <w:rsid w:val="00DA746D"/>
    <w:rsid w:val="00DB1BDE"/>
    <w:rsid w:val="00DB704C"/>
    <w:rsid w:val="00DC00AB"/>
    <w:rsid w:val="00DC213A"/>
    <w:rsid w:val="00DC273C"/>
    <w:rsid w:val="00DC2F76"/>
    <w:rsid w:val="00DC79F3"/>
    <w:rsid w:val="00DD04AC"/>
    <w:rsid w:val="00DD5549"/>
    <w:rsid w:val="00DD5B22"/>
    <w:rsid w:val="00DF7E91"/>
    <w:rsid w:val="00E0295C"/>
    <w:rsid w:val="00E03604"/>
    <w:rsid w:val="00E124BD"/>
    <w:rsid w:val="00E21896"/>
    <w:rsid w:val="00E21F04"/>
    <w:rsid w:val="00E35B93"/>
    <w:rsid w:val="00E35CDF"/>
    <w:rsid w:val="00E411C9"/>
    <w:rsid w:val="00E415CC"/>
    <w:rsid w:val="00E41984"/>
    <w:rsid w:val="00E4253C"/>
    <w:rsid w:val="00E43BFF"/>
    <w:rsid w:val="00E449A9"/>
    <w:rsid w:val="00E5071D"/>
    <w:rsid w:val="00E515E6"/>
    <w:rsid w:val="00E5206E"/>
    <w:rsid w:val="00E52D49"/>
    <w:rsid w:val="00E6177E"/>
    <w:rsid w:val="00E67D93"/>
    <w:rsid w:val="00E70B03"/>
    <w:rsid w:val="00E84277"/>
    <w:rsid w:val="00E96EC1"/>
    <w:rsid w:val="00E97B05"/>
    <w:rsid w:val="00EA1F5D"/>
    <w:rsid w:val="00EA2A8B"/>
    <w:rsid w:val="00EA2B86"/>
    <w:rsid w:val="00EB1A7B"/>
    <w:rsid w:val="00EB2421"/>
    <w:rsid w:val="00EC180E"/>
    <w:rsid w:val="00EC2337"/>
    <w:rsid w:val="00ED04E6"/>
    <w:rsid w:val="00ED7F96"/>
    <w:rsid w:val="00EE3EF6"/>
    <w:rsid w:val="00EE64BC"/>
    <w:rsid w:val="00EE78F1"/>
    <w:rsid w:val="00EF0B9F"/>
    <w:rsid w:val="00EF167E"/>
    <w:rsid w:val="00EF731F"/>
    <w:rsid w:val="00F01417"/>
    <w:rsid w:val="00F02225"/>
    <w:rsid w:val="00F032AE"/>
    <w:rsid w:val="00F07B6B"/>
    <w:rsid w:val="00F115DB"/>
    <w:rsid w:val="00F128A4"/>
    <w:rsid w:val="00F30D77"/>
    <w:rsid w:val="00F31D50"/>
    <w:rsid w:val="00F34E0C"/>
    <w:rsid w:val="00F45504"/>
    <w:rsid w:val="00F471D3"/>
    <w:rsid w:val="00F62B09"/>
    <w:rsid w:val="00F64B4D"/>
    <w:rsid w:val="00F71ADE"/>
    <w:rsid w:val="00F73EC0"/>
    <w:rsid w:val="00F77DC6"/>
    <w:rsid w:val="00F83C13"/>
    <w:rsid w:val="00F84D39"/>
    <w:rsid w:val="00F90500"/>
    <w:rsid w:val="00F91FC7"/>
    <w:rsid w:val="00FB13BD"/>
    <w:rsid w:val="00FB31A4"/>
    <w:rsid w:val="00FB5185"/>
    <w:rsid w:val="00FC324C"/>
    <w:rsid w:val="00FC4F7B"/>
    <w:rsid w:val="00FC5855"/>
    <w:rsid w:val="00FD11B9"/>
    <w:rsid w:val="00FD2E43"/>
    <w:rsid w:val="00FD37A3"/>
    <w:rsid w:val="00FD6400"/>
    <w:rsid w:val="00FD7800"/>
    <w:rsid w:val="00FE4311"/>
    <w:rsid w:val="00FE5C98"/>
    <w:rsid w:val="00FE5D9F"/>
    <w:rsid w:val="00FE5F1D"/>
    <w:rsid w:val="00FE659F"/>
    <w:rsid w:val="00FE676F"/>
    <w:rsid w:val="00FE7DC7"/>
    <w:rsid w:val="00FE7FBE"/>
    <w:rsid w:val="00FF3BBB"/>
    <w:rsid w:val="00FF4798"/>
    <w:rsid w:val="00FF497D"/>
    <w:rsid w:val="00FF5E4A"/>
    <w:rsid w:val="00FF651F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F90C1"/>
  <w15:chartTrackingRefBased/>
  <w15:docId w15:val="{7B8FF956-89A7-4425-BC43-EB0C2C29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mallCaps/>
      <w:sz w:val="28"/>
      <w:lang w:val="it-IT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lang w:val="it-I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lang w:val="it-I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stazione2">
    <w:name w:val="intestazione2"/>
    <w:basedOn w:val="Header"/>
    <w:pPr>
      <w:tabs>
        <w:tab w:val="clear" w:pos="4819"/>
        <w:tab w:val="clear" w:pos="9638"/>
        <w:tab w:val="center" w:pos="4320"/>
        <w:tab w:val="right" w:pos="8640"/>
      </w:tabs>
    </w:pPr>
    <w:rPr>
      <w:rFonts w:ascii="Times" w:hAnsi="Times"/>
      <w:i/>
    </w:rPr>
  </w:style>
  <w:style w:type="paragraph" w:styleId="Header">
    <w:name w:val="header"/>
    <w:basedOn w:val="Normal"/>
    <w:link w:val="HeaderChar"/>
    <w:semiHidden/>
    <w:pPr>
      <w:tabs>
        <w:tab w:val="center" w:pos="4819"/>
        <w:tab w:val="right" w:pos="9638"/>
      </w:tabs>
    </w:pPr>
  </w:style>
  <w:style w:type="paragraph" w:customStyle="1" w:styleId="normale1">
    <w:name w:val="normale1"/>
    <w:basedOn w:val="BodyText2"/>
    <w:pPr>
      <w:tabs>
        <w:tab w:val="left" w:pos="397"/>
      </w:tabs>
      <w:spacing w:after="0"/>
      <w:ind w:firstLine="454"/>
      <w:jc w:val="both"/>
    </w:pPr>
    <w:rPr>
      <w:sz w:val="24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character" w:styleId="Hyperlink">
    <w:name w:val="Hyperlink"/>
    <w:basedOn w:val="DefaultParagraphFont"/>
    <w:uiPriority w:val="99"/>
    <w:unhideWhenUsed/>
    <w:rsid w:val="00DF7E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E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B6843"/>
    <w:rPr>
      <w:rFonts w:ascii="Arial" w:hAnsi="Arial"/>
      <w:b/>
      <w:smallCaps/>
      <w:sz w:val="28"/>
    </w:rPr>
  </w:style>
  <w:style w:type="character" w:customStyle="1" w:styleId="Heading2Char">
    <w:name w:val="Heading 2 Char"/>
    <w:basedOn w:val="DefaultParagraphFont"/>
    <w:link w:val="Heading2"/>
    <w:rsid w:val="003B6843"/>
    <w:rPr>
      <w:b/>
    </w:rPr>
  </w:style>
  <w:style w:type="character" w:customStyle="1" w:styleId="HeaderChar">
    <w:name w:val="Header Char"/>
    <w:basedOn w:val="DefaultParagraphFont"/>
    <w:link w:val="Header"/>
    <w:semiHidden/>
    <w:rsid w:val="003B6843"/>
    <w:rPr>
      <w:lang w:val="en-US"/>
    </w:rPr>
  </w:style>
  <w:style w:type="paragraph" w:styleId="ListParagraph">
    <w:name w:val="List Paragraph"/>
    <w:basedOn w:val="Normal"/>
    <w:uiPriority w:val="34"/>
    <w:qFormat/>
    <w:rsid w:val="00405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376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DI RISONANZA MAGNETICA NUCLEARE PER INDAGINI IN SOLUZIONE</vt:lpstr>
    </vt:vector>
  </TitlesOfParts>
  <Company> 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DI RISONANZA MAGNETICA NUCLEARE PER INDAGINI IN SOLUZIONE</dc:title>
  <dc:subject/>
  <dc:creator>Dipartimento Chimica</dc:creator>
  <cp:keywords/>
  <cp:lastModifiedBy>Federica Balzano</cp:lastModifiedBy>
  <cp:revision>24</cp:revision>
  <cp:lastPrinted>2004-10-06T10:39:00Z</cp:lastPrinted>
  <dcterms:created xsi:type="dcterms:W3CDTF">2024-05-28T08:55:00Z</dcterms:created>
  <dcterms:modified xsi:type="dcterms:W3CDTF">2024-07-23T06:14:00Z</dcterms:modified>
</cp:coreProperties>
</file>